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FD9E" w14:textId="77777777" w:rsidR="00B66727" w:rsidRPr="00497FFC" w:rsidRDefault="00B66727" w:rsidP="00B66727">
      <w:pPr>
        <w:rPr>
          <w:rFonts w:cstheme="minorHAnsi"/>
        </w:rPr>
      </w:pPr>
      <w:r w:rsidRPr="00497FFC">
        <w:rPr>
          <w:rFonts w:cstheme="minorHAnsi"/>
        </w:rPr>
        <w:t>Geen C4 maar wel een A4 over…</w:t>
      </w:r>
    </w:p>
    <w:p w14:paraId="0AB7806D" w14:textId="77777777" w:rsidR="00B66727" w:rsidRDefault="00B66727" w:rsidP="00B66727">
      <w:pPr>
        <w:jc w:val="center"/>
        <w:rPr>
          <w:rFonts w:cstheme="minorHAnsi"/>
          <w:b/>
          <w:sz w:val="32"/>
          <w:szCs w:val="32"/>
        </w:rPr>
      </w:pPr>
      <w:r w:rsidRPr="00497FFC">
        <w:rPr>
          <w:rFonts w:cstheme="minorHAnsi"/>
          <w:b/>
          <w:sz w:val="32"/>
          <w:szCs w:val="32"/>
        </w:rPr>
        <w:t>‘Samen één overheid’</w:t>
      </w:r>
    </w:p>
    <w:p w14:paraId="3CC689E6" w14:textId="77777777" w:rsidR="00B66727" w:rsidRPr="00F86C81" w:rsidRDefault="00B66727" w:rsidP="00B66727">
      <w:pPr>
        <w:pStyle w:val="Geenafstand"/>
      </w:pPr>
    </w:p>
    <w:p w14:paraId="27A50E27" w14:textId="77777777" w:rsidR="00B66727" w:rsidRDefault="00B66727" w:rsidP="00B66727">
      <w:pPr>
        <w:spacing w:after="0"/>
        <w:rPr>
          <w:rFonts w:cstheme="minorHAnsi"/>
        </w:rPr>
      </w:pPr>
      <w:r w:rsidRPr="00533C65">
        <w:rPr>
          <w:rFonts w:cstheme="minorHAnsi"/>
        </w:rPr>
        <w:t xml:space="preserve">Naar aanleiding van de Vlaamse </w:t>
      </w:r>
      <w:r>
        <w:rPr>
          <w:rFonts w:cstheme="minorHAnsi"/>
        </w:rPr>
        <w:t>parlements</w:t>
      </w:r>
      <w:r w:rsidRPr="00533C65">
        <w:rPr>
          <w:rFonts w:cstheme="minorHAnsi"/>
        </w:rPr>
        <w:t xml:space="preserve">verkiezingen </w:t>
      </w:r>
      <w:r>
        <w:rPr>
          <w:rFonts w:cstheme="minorHAnsi"/>
        </w:rPr>
        <w:t>en de vorming van een nieuwe Vlaamse regering wenst de VVP volgend A4-tje voor te leggen met 3 bestuurlijke aandachtspunten voor het nieuw Vlaams regeerakkoord:</w:t>
      </w:r>
    </w:p>
    <w:p w14:paraId="021CC098" w14:textId="77777777" w:rsidR="00B66727" w:rsidRDefault="00B66727" w:rsidP="00B66727">
      <w:pPr>
        <w:spacing w:after="0"/>
        <w:rPr>
          <w:rFonts w:cstheme="minorHAnsi"/>
        </w:rPr>
      </w:pPr>
    </w:p>
    <w:p w14:paraId="24153334" w14:textId="77777777" w:rsidR="00B66727" w:rsidRPr="00391B73" w:rsidRDefault="00B66727" w:rsidP="00B66727">
      <w:pPr>
        <w:pStyle w:val="Lijstalinea"/>
        <w:numPr>
          <w:ilvl w:val="0"/>
          <w:numId w:val="3"/>
        </w:numPr>
        <w:rPr>
          <w:rFonts w:cstheme="minorHAnsi"/>
          <w:b/>
        </w:rPr>
      </w:pPr>
      <w:r w:rsidRPr="00D624F7">
        <w:rPr>
          <w:rFonts w:cstheme="minorHAnsi"/>
          <w:b/>
          <w:iCs/>
        </w:rPr>
        <w:t>Het streven naar bestuurlijke</w:t>
      </w:r>
      <w:r w:rsidRPr="00391B73">
        <w:rPr>
          <w:rFonts w:cstheme="minorHAnsi"/>
          <w:b/>
        </w:rPr>
        <w:t xml:space="preserve"> rust en stabiliteit</w:t>
      </w:r>
    </w:p>
    <w:p w14:paraId="5C5A1D45" w14:textId="77777777" w:rsidR="00B66727" w:rsidRDefault="00B66727" w:rsidP="00B66727">
      <w:pPr>
        <w:spacing w:after="0"/>
        <w:rPr>
          <w:rFonts w:cstheme="minorHAnsi"/>
        </w:rPr>
      </w:pPr>
      <w:r w:rsidRPr="00533C65">
        <w:rPr>
          <w:rFonts w:cstheme="minorHAnsi"/>
        </w:rPr>
        <w:t xml:space="preserve">Tijdens het afgelopen decennium werd het </w:t>
      </w:r>
      <w:r>
        <w:rPr>
          <w:rFonts w:cstheme="minorHAnsi"/>
        </w:rPr>
        <w:t xml:space="preserve">binnenlands bestuur </w:t>
      </w:r>
      <w:r w:rsidRPr="00533C65">
        <w:rPr>
          <w:rFonts w:cstheme="minorHAnsi"/>
        </w:rPr>
        <w:t xml:space="preserve">grondig hervormd. </w:t>
      </w:r>
      <w:r>
        <w:rPr>
          <w:rFonts w:cstheme="minorHAnsi"/>
        </w:rPr>
        <w:t xml:space="preserve">Het is nu tijd om </w:t>
      </w:r>
    </w:p>
    <w:p w14:paraId="0821C692" w14:textId="77777777" w:rsidR="00B66727" w:rsidRDefault="00B66727" w:rsidP="00B66727">
      <w:pPr>
        <w:spacing w:after="0" w:line="240" w:lineRule="auto"/>
        <w:rPr>
          <w:rFonts w:cstheme="minorHAnsi"/>
        </w:rPr>
      </w:pPr>
      <w:r>
        <w:rPr>
          <w:rFonts w:cstheme="minorHAnsi"/>
        </w:rPr>
        <w:t xml:space="preserve">tot de nodige ‘bestuurlijke stabiliteit’ te komen zodat de drie bestuursniveaus elkaar kunnen vinden om (nog) beter samen te werken. </w:t>
      </w:r>
    </w:p>
    <w:p w14:paraId="12CB951A" w14:textId="77777777" w:rsidR="00B66727" w:rsidRDefault="00B66727" w:rsidP="00B66727">
      <w:pPr>
        <w:spacing w:after="0" w:line="240" w:lineRule="auto"/>
        <w:rPr>
          <w:rFonts w:cstheme="minorHAnsi"/>
        </w:rPr>
      </w:pPr>
      <w:r>
        <w:rPr>
          <w:rFonts w:cstheme="minorHAnsi"/>
        </w:rPr>
        <w:t xml:space="preserve">Zowel langs de kant van de gemeenten als langs de kant van de Vlaamse overheid stellen we vast dat op basis van concrete dossiers op de ‘werkvloer’ de tevredenheid over de samenwerking met en de inzet en de werkkracht van het provinciaal niveau meer dan behoorlijk is! Geef deze appreciatie dan ook in ‘politiek Brussel’ het nodige draagvlak!  </w:t>
      </w:r>
    </w:p>
    <w:p w14:paraId="2723B38E" w14:textId="77777777" w:rsidR="00B66727" w:rsidRDefault="00B66727" w:rsidP="00B66727">
      <w:pPr>
        <w:spacing w:after="0" w:line="240" w:lineRule="auto"/>
        <w:rPr>
          <w:rFonts w:cstheme="minorHAnsi"/>
        </w:rPr>
      </w:pPr>
      <w:r>
        <w:rPr>
          <w:rFonts w:cstheme="minorHAnsi"/>
        </w:rPr>
        <w:t xml:space="preserve"> </w:t>
      </w:r>
    </w:p>
    <w:p w14:paraId="1FAC0F67" w14:textId="77777777" w:rsidR="00B66727" w:rsidRPr="00A97CF6" w:rsidRDefault="00B66727" w:rsidP="00B66727">
      <w:pPr>
        <w:pStyle w:val="Lijstalinea"/>
        <w:numPr>
          <w:ilvl w:val="0"/>
          <w:numId w:val="3"/>
        </w:numPr>
        <w:rPr>
          <w:rFonts w:cstheme="minorHAnsi"/>
          <w:b/>
          <w:bCs/>
        </w:rPr>
      </w:pPr>
      <w:r w:rsidRPr="00A97CF6">
        <w:rPr>
          <w:rFonts w:cstheme="minorHAnsi"/>
          <w:b/>
          <w:bCs/>
        </w:rPr>
        <w:t>Herwaardering van de bestuurlijke hoofdstructuur</w:t>
      </w:r>
    </w:p>
    <w:p w14:paraId="26D79A77" w14:textId="77777777" w:rsidR="00B66727" w:rsidRDefault="00B66727" w:rsidP="00B66727">
      <w:pPr>
        <w:spacing w:after="0" w:line="240" w:lineRule="auto"/>
        <w:rPr>
          <w:rFonts w:cstheme="minorHAnsi"/>
        </w:rPr>
      </w:pPr>
      <w:r w:rsidRPr="00533C65">
        <w:rPr>
          <w:rFonts w:cstheme="minorHAnsi"/>
        </w:rPr>
        <w:t xml:space="preserve">Om </w:t>
      </w:r>
      <w:r>
        <w:rPr>
          <w:rFonts w:cstheme="minorHAnsi"/>
        </w:rPr>
        <w:t xml:space="preserve">deze </w:t>
      </w:r>
      <w:r w:rsidRPr="00533C65">
        <w:rPr>
          <w:rFonts w:cstheme="minorHAnsi"/>
        </w:rPr>
        <w:t>bestuurlijke rust te realiseren is het belangrijk dat de bestuurlijke hoofdstructuur</w:t>
      </w:r>
      <w:r>
        <w:rPr>
          <w:rFonts w:cstheme="minorHAnsi"/>
        </w:rPr>
        <w:t>,</w:t>
      </w:r>
      <w:r w:rsidRPr="00533C65">
        <w:rPr>
          <w:rFonts w:cstheme="minorHAnsi"/>
        </w:rPr>
        <w:t xml:space="preserve"> met ieder </w:t>
      </w:r>
      <w:r>
        <w:rPr>
          <w:rFonts w:cstheme="minorHAnsi"/>
        </w:rPr>
        <w:t xml:space="preserve">zijn </w:t>
      </w:r>
      <w:r w:rsidRPr="00533C65">
        <w:rPr>
          <w:rFonts w:cstheme="minorHAnsi"/>
        </w:rPr>
        <w:t xml:space="preserve">eigen </w:t>
      </w:r>
      <w:r>
        <w:rPr>
          <w:rFonts w:cstheme="minorHAnsi"/>
        </w:rPr>
        <w:t>capaciteiten,</w:t>
      </w:r>
      <w:r w:rsidRPr="00533C65">
        <w:rPr>
          <w:rFonts w:cstheme="minorHAnsi"/>
        </w:rPr>
        <w:t xml:space="preserve"> zich maximaal kan </w:t>
      </w:r>
      <w:r>
        <w:rPr>
          <w:rFonts w:cstheme="minorHAnsi"/>
        </w:rPr>
        <w:t>waar</w:t>
      </w:r>
      <w:r w:rsidRPr="00533C65">
        <w:rPr>
          <w:rFonts w:cstheme="minorHAnsi"/>
        </w:rPr>
        <w:t xml:space="preserve">maken zonder in de sfeer te komen van bestuurlijke concurrentie. </w:t>
      </w:r>
    </w:p>
    <w:p w14:paraId="384D9BFA" w14:textId="77777777" w:rsidR="00B66727" w:rsidRPr="00533C65" w:rsidRDefault="00B66727" w:rsidP="00B66727">
      <w:pPr>
        <w:spacing w:after="0" w:line="240" w:lineRule="auto"/>
        <w:rPr>
          <w:rFonts w:cstheme="minorHAnsi"/>
        </w:rPr>
      </w:pPr>
      <w:r w:rsidRPr="00533C65">
        <w:rPr>
          <w:rFonts w:cstheme="minorHAnsi"/>
        </w:rPr>
        <w:t xml:space="preserve">Op basis daarvan </w:t>
      </w:r>
      <w:r>
        <w:rPr>
          <w:rFonts w:cstheme="minorHAnsi"/>
        </w:rPr>
        <w:t xml:space="preserve">en in open dialoog kan tevens </w:t>
      </w:r>
      <w:r w:rsidRPr="00533C65">
        <w:rPr>
          <w:rFonts w:cstheme="minorHAnsi"/>
        </w:rPr>
        <w:t xml:space="preserve">het subsidiariteits- en decentralisatieprincipe </w:t>
      </w:r>
      <w:r>
        <w:rPr>
          <w:rFonts w:cstheme="minorHAnsi"/>
        </w:rPr>
        <w:t xml:space="preserve">efficiënt </w:t>
      </w:r>
      <w:r w:rsidRPr="00533C65">
        <w:rPr>
          <w:rFonts w:cstheme="minorHAnsi"/>
        </w:rPr>
        <w:t xml:space="preserve">worden toegepast en </w:t>
      </w:r>
      <w:r>
        <w:rPr>
          <w:rFonts w:cstheme="minorHAnsi"/>
        </w:rPr>
        <w:t>dus ook d</w:t>
      </w:r>
      <w:r w:rsidRPr="00533C65">
        <w:rPr>
          <w:rFonts w:cstheme="minorHAnsi"/>
        </w:rPr>
        <w:t xml:space="preserve">e bestuurlijke </w:t>
      </w:r>
      <w:proofErr w:type="spellStart"/>
      <w:r w:rsidRPr="00533C65">
        <w:rPr>
          <w:rFonts w:cstheme="minorHAnsi"/>
        </w:rPr>
        <w:t>verrommeling</w:t>
      </w:r>
      <w:proofErr w:type="spellEnd"/>
      <w:r w:rsidRPr="00533C65">
        <w:rPr>
          <w:rFonts w:cstheme="minorHAnsi"/>
        </w:rPr>
        <w:t xml:space="preserve"> ‘eindelijk’ </w:t>
      </w:r>
      <w:r>
        <w:rPr>
          <w:rFonts w:cstheme="minorHAnsi"/>
        </w:rPr>
        <w:t xml:space="preserve">concreet </w:t>
      </w:r>
      <w:r w:rsidRPr="00533C65">
        <w:rPr>
          <w:rFonts w:cstheme="minorHAnsi"/>
        </w:rPr>
        <w:t xml:space="preserve">worden aangepakt. </w:t>
      </w:r>
    </w:p>
    <w:p w14:paraId="14658A02" w14:textId="77777777" w:rsidR="00B66727" w:rsidRPr="00533C65" w:rsidRDefault="00B66727" w:rsidP="00B66727">
      <w:pPr>
        <w:pStyle w:val="Geenafstand"/>
      </w:pPr>
    </w:p>
    <w:p w14:paraId="166C2D72" w14:textId="77777777" w:rsidR="00B66727" w:rsidRPr="00710B90" w:rsidRDefault="00B66727" w:rsidP="00B66727">
      <w:pPr>
        <w:pStyle w:val="Lijstalinea"/>
        <w:numPr>
          <w:ilvl w:val="0"/>
          <w:numId w:val="3"/>
        </w:numPr>
        <w:rPr>
          <w:rFonts w:cstheme="minorHAnsi"/>
          <w:b/>
        </w:rPr>
      </w:pPr>
      <w:r w:rsidRPr="00710B90">
        <w:rPr>
          <w:rFonts w:cstheme="minorHAnsi"/>
          <w:b/>
        </w:rPr>
        <w:t>Interbestuurlijk overleg</w:t>
      </w:r>
      <w:r>
        <w:rPr>
          <w:rFonts w:cstheme="minorHAnsi"/>
          <w:b/>
        </w:rPr>
        <w:t xml:space="preserve"> en samenwerking om te komen tot het optimaliseren van een bestuurscultuur inzake transversaal beleid</w:t>
      </w:r>
    </w:p>
    <w:p w14:paraId="4F18232A" w14:textId="77777777" w:rsidR="00B66727" w:rsidRDefault="00B66727" w:rsidP="00B66727">
      <w:pPr>
        <w:spacing w:after="0"/>
        <w:rPr>
          <w:rFonts w:cstheme="minorHAnsi"/>
        </w:rPr>
      </w:pPr>
      <w:r w:rsidRPr="00533C65">
        <w:rPr>
          <w:rFonts w:cstheme="minorHAnsi"/>
        </w:rPr>
        <w:t xml:space="preserve">Belangrijk uitgangspunt </w:t>
      </w:r>
      <w:r>
        <w:rPr>
          <w:rFonts w:cstheme="minorHAnsi"/>
        </w:rPr>
        <w:t xml:space="preserve">bij dit alles is de zorg voor </w:t>
      </w:r>
      <w:r w:rsidRPr="00533C65">
        <w:rPr>
          <w:rFonts w:cstheme="minorHAnsi"/>
        </w:rPr>
        <w:t>een goed overleg en communicatie tussen de drie bestuursniveaus.</w:t>
      </w:r>
    </w:p>
    <w:p w14:paraId="6C09D74D" w14:textId="77777777" w:rsidR="00B66727" w:rsidRDefault="00B66727" w:rsidP="00B66727">
      <w:pPr>
        <w:spacing w:after="0"/>
        <w:rPr>
          <w:rFonts w:cstheme="minorHAnsi"/>
        </w:rPr>
      </w:pPr>
      <w:r>
        <w:rPr>
          <w:rFonts w:cstheme="minorHAnsi"/>
        </w:rPr>
        <w:t xml:space="preserve">Ad hoc overleg schiet daarbij tekort. Het voeren van geregeld </w:t>
      </w:r>
      <w:r w:rsidRPr="0041535D">
        <w:rPr>
          <w:rFonts w:cstheme="minorHAnsi"/>
        </w:rPr>
        <w:t>‘</w:t>
      </w:r>
      <w:r w:rsidRPr="0041535D">
        <w:rPr>
          <w:rFonts w:cstheme="minorHAnsi"/>
          <w:b/>
        </w:rPr>
        <w:t>interbestuurlijk overleg</w:t>
      </w:r>
      <w:r w:rsidRPr="0041535D">
        <w:rPr>
          <w:rFonts w:cstheme="minorHAnsi"/>
        </w:rPr>
        <w:t xml:space="preserve">’ </w:t>
      </w:r>
      <w:r>
        <w:rPr>
          <w:rFonts w:cstheme="minorHAnsi"/>
        </w:rPr>
        <w:t>zorgt immers voor vertrouwen</w:t>
      </w:r>
      <w:r w:rsidRPr="0041535D">
        <w:rPr>
          <w:rFonts w:cstheme="minorHAnsi"/>
        </w:rPr>
        <w:t xml:space="preserve"> om tot gezamenlijke afspraken te komen over projecten die tijdens een bepaalde periode gerealiseerd dienen te worden. </w:t>
      </w:r>
      <w:r>
        <w:rPr>
          <w:rFonts w:cstheme="minorHAnsi"/>
        </w:rPr>
        <w:t xml:space="preserve">De uiteindelijke hefboom daarbij is een goed werkend ‘interbestuurlijk samenwerkingsdecreet’. Wat in Nederland, Denemarken, … kan, moet ook in bestuurlijk Vlaanderen mogelijk zijn! </w:t>
      </w:r>
    </w:p>
    <w:p w14:paraId="50958508" w14:textId="77777777" w:rsidR="00B66727" w:rsidRPr="0041535D" w:rsidRDefault="00B66727" w:rsidP="00B66727">
      <w:pPr>
        <w:spacing w:after="0"/>
        <w:rPr>
          <w:rFonts w:cstheme="minorHAnsi"/>
        </w:rPr>
      </w:pPr>
    </w:p>
    <w:p w14:paraId="131D58A7" w14:textId="77777777" w:rsidR="00B66727" w:rsidRDefault="00B66727" w:rsidP="00B66727">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Voor de combinatie van deze 3 uitgangspunten willen de Vlaamse provinciebesturen samen met Vlaanderen en de lokale besturen ten volle gaan voor een goed afgestemde en werkende overheid ten dienste van de burgers en de samenleving. Gaan we ervoor? </w:t>
      </w:r>
    </w:p>
    <w:p w14:paraId="5B19B774" w14:textId="77777777" w:rsidR="00441387" w:rsidRDefault="00441387" w:rsidP="00A23B68">
      <w:pPr>
        <w:jc w:val="both"/>
        <w:rPr>
          <w:rFonts w:cstheme="minorHAnsi"/>
          <w:b/>
        </w:rPr>
      </w:pPr>
    </w:p>
    <w:p w14:paraId="049FD2A2" w14:textId="77777777" w:rsidR="00A23B68" w:rsidRDefault="007C5EC6" w:rsidP="00A23B68">
      <w:pPr>
        <w:jc w:val="both"/>
        <w:rPr>
          <w:rFonts w:cstheme="minorHAnsi"/>
          <w:b/>
        </w:rPr>
      </w:pPr>
      <w:r>
        <w:rPr>
          <w:rFonts w:cstheme="minorHAnsi"/>
          <w:b/>
        </w:rPr>
        <w:t xml:space="preserve">Bijlage: </w:t>
      </w:r>
      <w:bookmarkStart w:id="0" w:name="_GoBack"/>
      <w:bookmarkEnd w:id="0"/>
    </w:p>
    <w:p w14:paraId="02603D23" w14:textId="77777777" w:rsidR="00F128DC" w:rsidRDefault="00F128DC" w:rsidP="00A23B68">
      <w:pPr>
        <w:jc w:val="both"/>
        <w:rPr>
          <w:rFonts w:cstheme="minorHAnsi"/>
        </w:rPr>
      </w:pPr>
      <w:r w:rsidRPr="00441387">
        <w:rPr>
          <w:rFonts w:cstheme="minorHAnsi"/>
        </w:rPr>
        <w:lastRenderedPageBreak/>
        <w:t xml:space="preserve">Of dit </w:t>
      </w:r>
      <w:r w:rsidR="00497FFC">
        <w:rPr>
          <w:rFonts w:cstheme="minorHAnsi"/>
        </w:rPr>
        <w:t xml:space="preserve">bestuurlijk partnerschap </w:t>
      </w:r>
      <w:r w:rsidRPr="00441387">
        <w:rPr>
          <w:rFonts w:cstheme="minorHAnsi"/>
        </w:rPr>
        <w:t>kan?</w:t>
      </w:r>
    </w:p>
    <w:p w14:paraId="4116289A" w14:textId="77777777" w:rsidR="00441387" w:rsidRDefault="00441387" w:rsidP="00A23B68">
      <w:pPr>
        <w:jc w:val="both"/>
        <w:rPr>
          <w:rFonts w:cstheme="minorHAnsi"/>
        </w:rPr>
      </w:pPr>
      <w:r>
        <w:rPr>
          <w:rFonts w:cstheme="minorHAnsi"/>
        </w:rPr>
        <w:t>We verwijzen hiervoor</w:t>
      </w:r>
      <w:r w:rsidR="00621F05">
        <w:rPr>
          <w:rFonts w:cstheme="minorHAnsi"/>
        </w:rPr>
        <w:t>…</w:t>
      </w:r>
    </w:p>
    <w:p w14:paraId="0A208154" w14:textId="77777777" w:rsidR="00441387" w:rsidRDefault="00441387" w:rsidP="00A23B68">
      <w:pPr>
        <w:jc w:val="both"/>
        <w:rPr>
          <w:rFonts w:cstheme="minorHAnsi"/>
        </w:rPr>
      </w:pPr>
      <w:r>
        <w:rPr>
          <w:rFonts w:cstheme="minorHAnsi"/>
        </w:rPr>
        <w:t xml:space="preserve">Enerzijds naar </w:t>
      </w:r>
      <w:r w:rsidRPr="00441387">
        <w:rPr>
          <w:rFonts w:cstheme="minorHAnsi"/>
          <w:i/>
        </w:rPr>
        <w:t>Nederland</w:t>
      </w:r>
      <w:r>
        <w:rPr>
          <w:rFonts w:cstheme="minorHAnsi"/>
        </w:rPr>
        <w:t xml:space="preserve"> waar rijk, provincie en gemeenten (ook na jarenlange discussie over de optimalisatie van interne bestuurlijke organisatie) elkaar gevonden hebben om tot een cultuur van samenwerking te komen: </w:t>
      </w:r>
    </w:p>
    <w:p w14:paraId="1C0E34C8" w14:textId="77777777" w:rsidR="00441387" w:rsidRDefault="00E27DA1" w:rsidP="00A23B68">
      <w:pPr>
        <w:jc w:val="both"/>
        <w:rPr>
          <w:rFonts w:cstheme="minorHAnsi"/>
        </w:rPr>
      </w:pPr>
      <w:hyperlink r:id="rId7" w:history="1">
        <w:r w:rsidR="00441387" w:rsidRPr="00A31195">
          <w:rPr>
            <w:rStyle w:val="Hyperlink"/>
            <w:rFonts w:cstheme="minorHAnsi"/>
          </w:rPr>
          <w:t>https://www.rijksoverheid.nl/documenten/rapporten/2018/02/14/programmastart-interbestuurlijk-programma-ibp</w:t>
        </w:r>
      </w:hyperlink>
      <w:r w:rsidR="00441387">
        <w:rPr>
          <w:rFonts w:cstheme="minorHAnsi"/>
        </w:rPr>
        <w:t xml:space="preserve"> </w:t>
      </w:r>
    </w:p>
    <w:p w14:paraId="680B9826" w14:textId="77777777" w:rsidR="00A23B68" w:rsidRPr="00441387" w:rsidRDefault="00441387" w:rsidP="00A23B68">
      <w:r w:rsidRPr="00441387">
        <w:t xml:space="preserve">En anderzijds </w:t>
      </w:r>
      <w:r>
        <w:t xml:space="preserve">naar de </w:t>
      </w:r>
      <w:r w:rsidR="00497FFC">
        <w:t>‘</w:t>
      </w:r>
      <w:r>
        <w:t>b</w:t>
      </w:r>
      <w:r w:rsidR="00D30305" w:rsidRPr="00441387">
        <w:t>eleidst</w:t>
      </w:r>
      <w:r w:rsidR="00A23B68" w:rsidRPr="00441387">
        <w:t>roeven</w:t>
      </w:r>
      <w:r w:rsidR="00497FFC">
        <w:t>’</w:t>
      </w:r>
      <w:r w:rsidR="00A23B68" w:rsidRPr="00441387">
        <w:t xml:space="preserve"> </w:t>
      </w:r>
      <w:r w:rsidRPr="00441387">
        <w:t>van de Vlaamse provinciebesturen</w:t>
      </w:r>
      <w:r w:rsidR="003C2E03">
        <w:t xml:space="preserve"> met als specifiek aandachtspunt de </w:t>
      </w:r>
      <w:r w:rsidR="00621F05">
        <w:t>‘</w:t>
      </w:r>
      <w:r w:rsidR="003C2E03">
        <w:t>gebiedsgerichte werking</w:t>
      </w:r>
      <w:r w:rsidR="00621F05">
        <w:t>’</w:t>
      </w:r>
    </w:p>
    <w:p w14:paraId="1FD8CC30" w14:textId="77777777" w:rsidR="00441387" w:rsidRDefault="00E27DA1" w:rsidP="00441387">
      <w:pPr>
        <w:rPr>
          <w:rFonts w:eastAsiaTheme="minorHAnsi"/>
        </w:rPr>
      </w:pPr>
      <w:hyperlink r:id="rId8" w:history="1">
        <w:r w:rsidR="00441387">
          <w:rPr>
            <w:rStyle w:val="Hyperlink"/>
          </w:rPr>
          <w:t>http://www.vlaamseprovincies.be/public/uploads/files/20161203.Ambitienota.pdf</w:t>
        </w:r>
      </w:hyperlink>
    </w:p>
    <w:sectPr w:rsidR="00441387" w:rsidSect="00A23B68">
      <w:footerReference w:type="default" r:id="rId9"/>
      <w:headerReference w:type="first" r:id="rId10"/>
      <w:footerReference w:type="first" r:id="rId11"/>
      <w:pgSz w:w="11906" w:h="16838"/>
      <w:pgMar w:top="212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4263F" w14:textId="77777777" w:rsidR="00E27DA1" w:rsidRDefault="00E27DA1" w:rsidP="00A23B68">
      <w:pPr>
        <w:spacing w:after="0" w:line="240" w:lineRule="auto"/>
      </w:pPr>
      <w:r>
        <w:separator/>
      </w:r>
    </w:p>
  </w:endnote>
  <w:endnote w:type="continuationSeparator" w:id="0">
    <w:p w14:paraId="3DEBA963" w14:textId="77777777" w:rsidR="00E27DA1" w:rsidRDefault="00E27DA1" w:rsidP="00A2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728987"/>
      <w:docPartObj>
        <w:docPartGallery w:val="Page Numbers (Bottom of Page)"/>
        <w:docPartUnique/>
      </w:docPartObj>
    </w:sdtPr>
    <w:sdtEndPr/>
    <w:sdtContent>
      <w:p w14:paraId="47D7E270" w14:textId="77777777" w:rsidR="003C54FB" w:rsidRDefault="005B0A3F">
        <w:pPr>
          <w:pStyle w:val="Voettekst"/>
          <w:jc w:val="right"/>
        </w:pPr>
        <w:r>
          <w:fldChar w:fldCharType="begin"/>
        </w:r>
        <w:r>
          <w:instrText>PAGE   \* MERGEFORMAT</w:instrText>
        </w:r>
        <w:r>
          <w:fldChar w:fldCharType="separate"/>
        </w:r>
        <w:r w:rsidRPr="007E633C">
          <w:rPr>
            <w:noProof/>
            <w:lang w:val="nl-NL"/>
          </w:rPr>
          <w:t>6</w:t>
        </w:r>
        <w:r>
          <w:fldChar w:fldCharType="end"/>
        </w:r>
      </w:p>
    </w:sdtContent>
  </w:sdt>
  <w:p w14:paraId="4016CB36" w14:textId="77777777" w:rsidR="006F27BE" w:rsidRDefault="00E27DA1" w:rsidP="004821B9">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6E3D" w14:textId="77777777" w:rsidR="006F27BE" w:rsidRPr="00FC3BBE" w:rsidRDefault="005B0A3F" w:rsidP="004821B9">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rPr>
      <w:drawing>
        <wp:anchor distT="0" distB="0" distL="114300" distR="114300" simplePos="0" relativeHeight="251659264" behindDoc="1" locked="0" layoutInCell="1" allowOverlap="1" wp14:anchorId="7B7E17D9" wp14:editId="2F65C85C">
          <wp:simplePos x="0" y="0"/>
          <wp:positionH relativeFrom="column">
            <wp:posOffset>-1028065</wp:posOffset>
          </wp:positionH>
          <wp:positionV relativeFrom="paragraph">
            <wp:posOffset>-1196340</wp:posOffset>
          </wp:positionV>
          <wp:extent cx="158750" cy="1103630"/>
          <wp:effectExtent l="25400" t="0" r="0" b="0"/>
          <wp:wrapNone/>
          <wp:docPr id="7"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Pr>
        <w:rFonts w:ascii="Calibri" w:hAnsi="Calibri"/>
        <w:noProof/>
        <w:color w:val="868685"/>
        <w:sz w:val="16"/>
      </w:rPr>
      <w:t>6</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09FA" w14:textId="77777777" w:rsidR="00E27DA1" w:rsidRDefault="00E27DA1" w:rsidP="00A23B68">
      <w:pPr>
        <w:spacing w:after="0" w:line="240" w:lineRule="auto"/>
      </w:pPr>
      <w:r>
        <w:separator/>
      </w:r>
    </w:p>
  </w:footnote>
  <w:footnote w:type="continuationSeparator" w:id="0">
    <w:p w14:paraId="33DDA368" w14:textId="77777777" w:rsidR="00E27DA1" w:rsidRDefault="00E27DA1" w:rsidP="00A2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5071" w14:textId="77777777" w:rsidR="006F27BE" w:rsidRDefault="005B0A3F">
    <w:pPr>
      <w:pStyle w:val="Koptekst"/>
    </w:pPr>
    <w:r w:rsidRPr="00860475">
      <w:rPr>
        <w:noProof/>
      </w:rPr>
      <w:drawing>
        <wp:anchor distT="0" distB="0" distL="114300" distR="114300" simplePos="0" relativeHeight="251660288" behindDoc="0" locked="0" layoutInCell="1" allowOverlap="1" wp14:anchorId="7A7BB268" wp14:editId="76782DB3">
          <wp:simplePos x="0" y="0"/>
          <wp:positionH relativeFrom="column">
            <wp:posOffset>-2540</wp:posOffset>
          </wp:positionH>
          <wp:positionV relativeFrom="paragraph">
            <wp:posOffset>635</wp:posOffset>
          </wp:positionV>
          <wp:extent cx="1816100" cy="527050"/>
          <wp:effectExtent l="25400" t="0" r="0" b="0"/>
          <wp:wrapNone/>
          <wp:docPr id="2"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4AE5"/>
    <w:multiLevelType w:val="hybridMultilevel"/>
    <w:tmpl w:val="6B7E6062"/>
    <w:lvl w:ilvl="0" w:tplc="F8AEF0CC">
      <w:numFmt w:val="bullet"/>
      <w:lvlText w:val="-"/>
      <w:lvlJc w:val="left"/>
      <w:pPr>
        <w:ind w:left="720" w:hanging="360"/>
      </w:pPr>
      <w:rPr>
        <w:rFonts w:ascii="Calibri" w:eastAsiaTheme="minorEastAs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5E958E5"/>
    <w:multiLevelType w:val="hybridMultilevel"/>
    <w:tmpl w:val="DD0E10FE"/>
    <w:lvl w:ilvl="0" w:tplc="2AB4B1F2">
      <w:start w:val="1"/>
      <w:numFmt w:val="decimal"/>
      <w:lvlText w:val="%1."/>
      <w:lvlJc w:val="left"/>
      <w:pPr>
        <w:ind w:left="720" w:hanging="360"/>
      </w:pPr>
      <w:rPr>
        <w:rFonts w:hint="default"/>
        <w:i w:val="0"/>
        <w:i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4D8598D"/>
    <w:multiLevelType w:val="hybridMultilevel"/>
    <w:tmpl w:val="FF040A4A"/>
    <w:lvl w:ilvl="0" w:tplc="934C545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68"/>
    <w:rsid w:val="00041BA7"/>
    <w:rsid w:val="0018441B"/>
    <w:rsid w:val="002177DB"/>
    <w:rsid w:val="00372548"/>
    <w:rsid w:val="003C2E03"/>
    <w:rsid w:val="00441387"/>
    <w:rsid w:val="00497FFC"/>
    <w:rsid w:val="005B0A3F"/>
    <w:rsid w:val="00621F05"/>
    <w:rsid w:val="00700FCC"/>
    <w:rsid w:val="00737966"/>
    <w:rsid w:val="00776135"/>
    <w:rsid w:val="007C5EC6"/>
    <w:rsid w:val="007C737F"/>
    <w:rsid w:val="008A45BE"/>
    <w:rsid w:val="009F2001"/>
    <w:rsid w:val="00A23B68"/>
    <w:rsid w:val="00B66727"/>
    <w:rsid w:val="00BC49FB"/>
    <w:rsid w:val="00C6180B"/>
    <w:rsid w:val="00D30305"/>
    <w:rsid w:val="00D5069E"/>
    <w:rsid w:val="00DF6DDD"/>
    <w:rsid w:val="00E27DA1"/>
    <w:rsid w:val="00EC254C"/>
    <w:rsid w:val="00F128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435C"/>
  <w15:chartTrackingRefBased/>
  <w15:docId w15:val="{65B1FDE2-132F-489F-B8C5-C0229A4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23B68"/>
    <w:pPr>
      <w:spacing w:after="200" w:line="276"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3B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B68"/>
    <w:rPr>
      <w:rFonts w:eastAsiaTheme="minorEastAsia"/>
      <w:lang w:eastAsia="nl-BE"/>
    </w:rPr>
  </w:style>
  <w:style w:type="paragraph" w:styleId="Voettekst">
    <w:name w:val="footer"/>
    <w:basedOn w:val="Standaard"/>
    <w:link w:val="VoettekstChar"/>
    <w:uiPriority w:val="99"/>
    <w:unhideWhenUsed/>
    <w:rsid w:val="00A23B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B68"/>
    <w:rPr>
      <w:rFonts w:eastAsiaTheme="minorEastAsia"/>
      <w:lang w:eastAsia="nl-BE"/>
    </w:rPr>
  </w:style>
  <w:style w:type="paragraph" w:styleId="Lijstalinea">
    <w:name w:val="List Paragraph"/>
    <w:basedOn w:val="Standaard"/>
    <w:uiPriority w:val="34"/>
    <w:qFormat/>
    <w:rsid w:val="00A23B68"/>
    <w:pPr>
      <w:ind w:left="720"/>
      <w:contextualSpacing/>
    </w:pPr>
  </w:style>
  <w:style w:type="paragraph" w:customStyle="1" w:styleId="vvpbodytekst">
    <w:name w:val="vvp bodytekst"/>
    <w:basedOn w:val="Standaard"/>
    <w:link w:val="vvpbodytekstChar"/>
    <w:qFormat/>
    <w:rsid w:val="00A23B68"/>
    <w:pPr>
      <w:spacing w:after="0"/>
    </w:pPr>
    <w:rPr>
      <w:rFonts w:ascii="Calibri" w:hAnsi="Calibri"/>
      <w:color w:val="404040" w:themeColor="text1" w:themeTint="BF"/>
      <w:position w:val="16"/>
    </w:rPr>
  </w:style>
  <w:style w:type="character" w:styleId="Hyperlink">
    <w:name w:val="Hyperlink"/>
    <w:basedOn w:val="Standaardalinea-lettertype"/>
    <w:uiPriority w:val="99"/>
    <w:unhideWhenUsed/>
    <w:rsid w:val="00A23B68"/>
    <w:rPr>
      <w:color w:val="0563C1" w:themeColor="hyperlink"/>
      <w:u w:val="single"/>
    </w:rPr>
  </w:style>
  <w:style w:type="paragraph" w:styleId="Geenafstand">
    <w:name w:val="No Spacing"/>
    <w:uiPriority w:val="1"/>
    <w:qFormat/>
    <w:rsid w:val="00A23B68"/>
    <w:pPr>
      <w:spacing w:after="0" w:line="240" w:lineRule="auto"/>
      <w:jc w:val="both"/>
    </w:pPr>
  </w:style>
  <w:style w:type="paragraph" w:styleId="Voetnoottekst">
    <w:name w:val="footnote text"/>
    <w:basedOn w:val="Standaard"/>
    <w:link w:val="VoetnoottekstChar"/>
    <w:uiPriority w:val="99"/>
    <w:unhideWhenUsed/>
    <w:rsid w:val="00A23B68"/>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rsid w:val="00A23B68"/>
    <w:rPr>
      <w:sz w:val="20"/>
      <w:szCs w:val="20"/>
    </w:rPr>
  </w:style>
  <w:style w:type="character" w:styleId="Voetnootmarkering">
    <w:name w:val="footnote reference"/>
    <w:basedOn w:val="Standaardalinea-lettertype"/>
    <w:uiPriority w:val="99"/>
    <w:unhideWhenUsed/>
    <w:rsid w:val="00A23B68"/>
    <w:rPr>
      <w:vertAlign w:val="superscript"/>
    </w:rPr>
  </w:style>
  <w:style w:type="character" w:customStyle="1" w:styleId="artikelversie">
    <w:name w:val="artikelversie"/>
    <w:basedOn w:val="Standaardalinea-lettertype"/>
    <w:rsid w:val="00A23B68"/>
  </w:style>
  <w:style w:type="character" w:customStyle="1" w:styleId="vvpbodytekstChar">
    <w:name w:val="vvp bodytekst Char"/>
    <w:basedOn w:val="Standaardalinea-lettertype"/>
    <w:link w:val="vvpbodytekst"/>
    <w:locked/>
    <w:rsid w:val="00A23B68"/>
    <w:rPr>
      <w:rFonts w:ascii="Calibri" w:eastAsiaTheme="minorEastAsia" w:hAnsi="Calibri"/>
      <w:color w:val="404040" w:themeColor="text1" w:themeTint="BF"/>
      <w:position w:val="16"/>
      <w:lang w:eastAsia="nl-BE"/>
    </w:rPr>
  </w:style>
  <w:style w:type="character" w:styleId="Onopgelostemelding">
    <w:name w:val="Unresolved Mention"/>
    <w:basedOn w:val="Standaardalinea-lettertype"/>
    <w:uiPriority w:val="99"/>
    <w:semiHidden/>
    <w:unhideWhenUsed/>
    <w:rsid w:val="0044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amseprovincies.be/public/uploads/files/20161203.Ambitienot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jksoverheid.nl/documenten/rapporten/2018/02/14/programmastart-interbestuurlijk-programma-ib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Brouns</cp:lastModifiedBy>
  <cp:revision>2</cp:revision>
  <cp:lastPrinted>2018-10-15T14:00:00Z</cp:lastPrinted>
  <dcterms:created xsi:type="dcterms:W3CDTF">2019-09-19T09:12:00Z</dcterms:created>
  <dcterms:modified xsi:type="dcterms:W3CDTF">2019-09-19T09:12:00Z</dcterms:modified>
</cp:coreProperties>
</file>