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1DD" w:rsidRPr="00FA1DB8" w:rsidRDefault="00113B25" w:rsidP="00751C1F">
      <w:pPr>
        <w:pStyle w:val="vvpbodytekst"/>
        <w:rPr>
          <w:b/>
          <w:color w:val="000000" w:themeColor="text1"/>
        </w:rPr>
      </w:pPr>
      <w:r>
        <w:rPr>
          <w:noProof/>
          <w:lang w:val="nl-NL" w:eastAsia="nl-NL"/>
        </w:rPr>
        <mc:AlternateContent>
          <mc:Choice Requires="wps">
            <w:drawing>
              <wp:anchor distT="0" distB="0" distL="114300" distR="114300" simplePos="0" relativeHeight="251660288" behindDoc="1" locked="0" layoutInCell="1" allowOverlap="1">
                <wp:simplePos x="0" y="0"/>
                <wp:positionH relativeFrom="column">
                  <wp:posOffset>210185</wp:posOffset>
                </wp:positionH>
                <wp:positionV relativeFrom="paragraph">
                  <wp:posOffset>288925</wp:posOffset>
                </wp:positionV>
                <wp:extent cx="6153785" cy="2455545"/>
                <wp:effectExtent l="19050" t="19050" r="18415" b="16510"/>
                <wp:wrapThrough wrapText="bothSides">
                  <wp:wrapPolygon edited="0">
                    <wp:start x="-67" y="-200"/>
                    <wp:lineTo x="-67" y="21573"/>
                    <wp:lineTo x="21598" y="21573"/>
                    <wp:lineTo x="21598" y="-200"/>
                    <wp:lineTo x="-67" y="-200"/>
                  </wp:wrapPolygon>
                </wp:wrapThrough>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2455545"/>
                        </a:xfrm>
                        <a:prstGeom prst="rect">
                          <a:avLst/>
                        </a:prstGeom>
                        <a:solidFill>
                          <a:srgbClr val="FFFFFF"/>
                        </a:solidFill>
                        <a:ln w="28575">
                          <a:solidFill>
                            <a:schemeClr val="tx1">
                              <a:lumMod val="50000"/>
                              <a:lumOff val="50000"/>
                            </a:schemeClr>
                          </a:solidFill>
                          <a:miter lim="800000"/>
                          <a:headEnd/>
                          <a:tailEnd/>
                        </a:ln>
                      </wps:spPr>
                      <wps:txbx>
                        <w:txbxContent>
                          <w:p w:rsidR="001812A7" w:rsidRPr="00FA1DB8" w:rsidRDefault="002A0430" w:rsidP="001812A7">
                            <w:pPr>
                              <w:tabs>
                                <w:tab w:val="left" w:pos="2960"/>
                                <w:tab w:val="left" w:pos="3828"/>
                              </w:tabs>
                              <w:spacing w:after="0" w:line="360" w:lineRule="auto"/>
                              <w:ind w:left="284"/>
                              <w:rPr>
                                <w:rFonts w:ascii="Calibri" w:hAnsi="Calibri"/>
                                <w:b/>
                                <w:color w:val="000000" w:themeColor="text1"/>
                                <w:position w:val="16"/>
                                <w:sz w:val="28"/>
                              </w:rPr>
                            </w:pPr>
                            <w:r w:rsidRPr="00FA1DB8">
                              <w:rPr>
                                <w:rFonts w:ascii="Calibri" w:hAnsi="Calibri"/>
                                <w:b/>
                                <w:color w:val="000000" w:themeColor="text1"/>
                                <w:position w:val="16"/>
                                <w:sz w:val="28"/>
                              </w:rPr>
                              <w:t>Interbestuurlijk Plattelandsoverleg (IPO)</w:t>
                            </w:r>
                          </w:p>
                          <w:p w:rsidR="00E97F7D" w:rsidRPr="00FA1DB8" w:rsidRDefault="00E97F7D" w:rsidP="002A0430">
                            <w:pPr>
                              <w:pStyle w:val="vvpbodytekst"/>
                              <w:ind w:left="284" w:right="328"/>
                              <w:rPr>
                                <w:color w:val="000000" w:themeColor="text1"/>
                              </w:rPr>
                            </w:pPr>
                            <w:r w:rsidRPr="00FA1DB8">
                              <w:rPr>
                                <w:color w:val="000000" w:themeColor="text1"/>
                              </w:rPr>
                              <w:t>Beleidsdomein: platteland (met raakvlakken naar alle andere beleidsdomeinen)</w:t>
                            </w:r>
                          </w:p>
                          <w:p w:rsidR="00FF21FD" w:rsidRPr="00FA1DB8" w:rsidRDefault="00234359" w:rsidP="001812A7">
                            <w:pPr>
                              <w:pStyle w:val="vvpbodytekst"/>
                              <w:ind w:left="284" w:right="328"/>
                              <w:rPr>
                                <w:color w:val="000000" w:themeColor="text1"/>
                              </w:rPr>
                            </w:pPr>
                            <w:r w:rsidRPr="00234359">
                              <w:rPr>
                                <w:color w:val="000000" w:themeColor="text1"/>
                              </w:rPr>
                              <w:t>​​​​​​​​​Het IPO is een beleidsdomein- en bestuursniveau overschrijdend overlegorgaan dat ondersteuning geeft aan een Vlaams</w:t>
                            </w:r>
                            <w:r>
                              <w:rPr>
                                <w:color w:val="000000" w:themeColor="text1"/>
                              </w:rPr>
                              <w:t xml:space="preserve"> plattelandsbeleid</w:t>
                            </w:r>
                            <w:r w:rsidRPr="00234359">
                              <w:rPr>
                                <w:color w:val="000000" w:themeColor="text1"/>
                              </w:rPr>
                              <w:t xml:space="preserve">. </w:t>
                            </w:r>
                            <w:r w:rsidR="003C2B54">
                              <w:rPr>
                                <w:color w:val="000000" w:themeColor="text1"/>
                              </w:rPr>
                              <w:t xml:space="preserve">Het werd opgericht op basis van het Vlaams regeerakkoord van 2004. </w:t>
                            </w:r>
                            <w:r w:rsidRPr="00234359">
                              <w:rPr>
                                <w:color w:val="000000" w:themeColor="text1"/>
                              </w:rPr>
                              <w:t>Het formuleert beleidsaanbevelingen en adviezen voor het Vlaams plattelandsbeleid</w:t>
                            </w:r>
                            <w:r w:rsidR="003C2B54">
                              <w:rPr>
                                <w:color w:val="000000" w:themeColor="text1"/>
                              </w:rPr>
                              <w:t xml:space="preserve"> over allerhande thema’s</w:t>
                            </w:r>
                            <w:r w:rsidRPr="00234359">
                              <w:rPr>
                                <w:color w:val="000000" w:themeColor="text1"/>
                              </w:rPr>
                              <w:t>. De Vlaamse Landmaatschappij</w:t>
                            </w:r>
                            <w:r w:rsidR="003C2B54">
                              <w:rPr>
                                <w:color w:val="000000" w:themeColor="text1"/>
                              </w:rPr>
                              <w:t xml:space="preserve"> (VLM)</w:t>
                            </w:r>
                            <w:r w:rsidRPr="00234359">
                              <w:rPr>
                                <w:color w:val="000000" w:themeColor="text1"/>
                              </w:rPr>
                              <w:t xml:space="preserve"> staat in voor de inhoudelijke ondersteuning en het secretariaat van het IPO.</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16.55pt;margin-top:22.75pt;width:484.55pt;height:19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" strokecolor="gray [1629]" strokeweight="2.25pt">
                <v:textbox style="mso-fit-shape-to-text:t">
                  <w:txbxContent>
                    <w:p w:rsidR="001812A7" w:rsidRPr="00FA1DB8" w:rsidRDefault="002A0430" w:rsidP="001812A7">
                      <w:pPr>
                        <w:tabs>
                          <w:tab w:val="left" w:pos="2960"/>
                          <w:tab w:val="left" w:pos="3828"/>
                        </w:tabs>
                        <w:spacing w:after="0" w:line="360" w:lineRule="auto"/>
                        <w:ind w:left="284"/>
                        <w:rPr>
                          <w:rFonts w:ascii="Calibri" w:hAnsi="Calibri"/>
                          <w:b/>
                          <w:color w:val="000000" w:themeColor="text1"/>
                          <w:position w:val="16"/>
                          <w:sz w:val="28"/>
                        </w:rPr>
                      </w:pPr>
                      <w:r w:rsidRPr="00FA1DB8">
                        <w:rPr>
                          <w:rFonts w:ascii="Calibri" w:hAnsi="Calibri"/>
                          <w:b/>
                          <w:color w:val="000000" w:themeColor="text1"/>
                          <w:position w:val="16"/>
                          <w:sz w:val="28"/>
                        </w:rPr>
                        <w:t>Interbestuurlijk Plattelandsoverleg (IPO)</w:t>
                      </w:r>
                    </w:p>
                    <w:p w:rsidR="00E97F7D" w:rsidRPr="00FA1DB8" w:rsidRDefault="00E97F7D" w:rsidP="002A0430">
                      <w:pPr>
                        <w:pStyle w:val="vvpbodytekst"/>
                        <w:ind w:left="284" w:right="328"/>
                        <w:rPr>
                          <w:color w:val="000000" w:themeColor="text1"/>
                        </w:rPr>
                      </w:pPr>
                      <w:r w:rsidRPr="00FA1DB8">
                        <w:rPr>
                          <w:color w:val="000000" w:themeColor="text1"/>
                        </w:rPr>
                        <w:t>Beleidsdomein: platteland (met raakvlakken naar alle andere beleidsdomeinen)</w:t>
                      </w:r>
                    </w:p>
                    <w:p w:rsidR="00FF21FD" w:rsidRPr="00FA1DB8" w:rsidRDefault="00234359" w:rsidP="001812A7">
                      <w:pPr>
                        <w:pStyle w:val="vvpbodytekst"/>
                        <w:ind w:left="284" w:right="328"/>
                        <w:rPr>
                          <w:color w:val="000000" w:themeColor="text1"/>
                        </w:rPr>
                      </w:pPr>
                      <w:r w:rsidRPr="00234359">
                        <w:rPr>
                          <w:color w:val="000000" w:themeColor="text1"/>
                        </w:rPr>
                        <w:t>​​​​​​​​​Het IPO is een beleidsdomein- en bestuursniveau overschrijdend overlegorgaan dat ondersteuning geeft aan een Vlaams</w:t>
                      </w:r>
                      <w:r>
                        <w:rPr>
                          <w:color w:val="000000" w:themeColor="text1"/>
                        </w:rPr>
                        <w:t xml:space="preserve"> plattelandsbeleid</w:t>
                      </w:r>
                      <w:r w:rsidRPr="00234359">
                        <w:rPr>
                          <w:color w:val="000000" w:themeColor="text1"/>
                        </w:rPr>
                        <w:t xml:space="preserve">. </w:t>
                      </w:r>
                      <w:r w:rsidR="003C2B54">
                        <w:rPr>
                          <w:color w:val="000000" w:themeColor="text1"/>
                        </w:rPr>
                        <w:t xml:space="preserve">Het werd opgericht op basis van het Vlaams regeerakkoord van 2004. </w:t>
                      </w:r>
                      <w:r w:rsidRPr="00234359">
                        <w:rPr>
                          <w:color w:val="000000" w:themeColor="text1"/>
                        </w:rPr>
                        <w:t>Het formuleert beleidsaanbevelingen en adviezen voor het Vlaams plattelandsbeleid</w:t>
                      </w:r>
                      <w:r w:rsidR="003C2B54">
                        <w:rPr>
                          <w:color w:val="000000" w:themeColor="text1"/>
                        </w:rPr>
                        <w:t xml:space="preserve"> over allerhande thema’s</w:t>
                      </w:r>
                      <w:r w:rsidRPr="00234359">
                        <w:rPr>
                          <w:color w:val="000000" w:themeColor="text1"/>
                        </w:rPr>
                        <w:t>. De Vlaamse Landmaatschappij</w:t>
                      </w:r>
                      <w:r w:rsidR="003C2B54">
                        <w:rPr>
                          <w:color w:val="000000" w:themeColor="text1"/>
                        </w:rPr>
                        <w:t xml:space="preserve"> (VLM)</w:t>
                      </w:r>
                      <w:r w:rsidRPr="00234359">
                        <w:rPr>
                          <w:color w:val="000000" w:themeColor="text1"/>
                        </w:rPr>
                        <w:t xml:space="preserve"> staat in voor de inhoudelijke ondersteuning en het secretariaat van het IPO.</w:t>
                      </w:r>
                    </w:p>
                  </w:txbxContent>
                </v:textbox>
                <w10:wrap type="through"/>
              </v:shape>
            </w:pict>
          </mc:Fallback>
        </mc:AlternateContent>
      </w:r>
    </w:p>
    <w:p w:rsidR="00F32105" w:rsidRDefault="00F32105" w:rsidP="00F32105">
      <w:pPr>
        <w:tabs>
          <w:tab w:val="left" w:pos="2960"/>
          <w:tab w:val="left" w:pos="3828"/>
        </w:tabs>
        <w:spacing w:after="0"/>
        <w:jc w:val="both"/>
        <w:rPr>
          <w:b/>
          <w:color w:val="000000" w:themeColor="text1"/>
        </w:rPr>
      </w:pPr>
    </w:p>
    <w:p w:rsidR="009931DD" w:rsidRDefault="00C53F66" w:rsidP="00F32105">
      <w:pPr>
        <w:tabs>
          <w:tab w:val="left" w:pos="2960"/>
          <w:tab w:val="left" w:pos="3828"/>
        </w:tabs>
        <w:spacing w:after="0"/>
        <w:jc w:val="both"/>
        <w:rPr>
          <w:rFonts w:ascii="Calibri" w:hAnsi="Calibri"/>
          <w:b/>
          <w:color w:val="000000" w:themeColor="text1"/>
          <w:position w:val="16"/>
        </w:rPr>
      </w:pPr>
      <w:r>
        <w:rPr>
          <w:b/>
          <w:color w:val="000000" w:themeColor="text1"/>
        </w:rPr>
        <w:t xml:space="preserve">LAATSTE WIJZIGING FICHE: </w:t>
      </w:r>
      <w:r w:rsidR="00F32105">
        <w:rPr>
          <w:b/>
          <w:color w:val="000000" w:themeColor="text1"/>
        </w:rPr>
        <w:t>31/7</w:t>
      </w:r>
      <w:r w:rsidR="008B4CED">
        <w:rPr>
          <w:b/>
          <w:color w:val="000000" w:themeColor="text1"/>
        </w:rPr>
        <w:t>/2018</w:t>
      </w:r>
    </w:p>
    <w:p w:rsidR="00C53F66" w:rsidRDefault="00C53F66" w:rsidP="001C6F15">
      <w:pPr>
        <w:tabs>
          <w:tab w:val="left" w:pos="2960"/>
          <w:tab w:val="left" w:pos="3828"/>
        </w:tabs>
        <w:spacing w:after="0"/>
        <w:ind w:left="993"/>
        <w:jc w:val="both"/>
        <w:rPr>
          <w:rFonts w:ascii="Calibri" w:hAnsi="Calibri"/>
          <w:b/>
          <w:color w:val="000000" w:themeColor="text1"/>
          <w:position w:val="16"/>
        </w:rPr>
      </w:pPr>
    </w:p>
    <w:p w:rsidR="00751C1F" w:rsidRDefault="00751C1F" w:rsidP="00271E26">
      <w:pPr>
        <w:tabs>
          <w:tab w:val="left" w:pos="2960"/>
          <w:tab w:val="left" w:pos="3828"/>
        </w:tabs>
        <w:spacing w:after="0"/>
        <w:jc w:val="both"/>
        <w:rPr>
          <w:rFonts w:ascii="Calibri" w:hAnsi="Calibri"/>
          <w:b/>
          <w:color w:val="000000" w:themeColor="text1"/>
          <w:position w:val="16"/>
        </w:rPr>
      </w:pPr>
      <w:r>
        <w:rPr>
          <w:rFonts w:ascii="Calibri" w:hAnsi="Calibri"/>
          <w:b/>
          <w:color w:val="000000" w:themeColor="text1"/>
          <w:position w:val="16"/>
        </w:rPr>
        <w:t>Situering</w:t>
      </w:r>
    </w:p>
    <w:p w:rsidR="001C6F15" w:rsidRPr="00751C1F" w:rsidRDefault="001C6F15" w:rsidP="00271E26">
      <w:pPr>
        <w:pStyle w:val="vvpbodytekst"/>
        <w:tabs>
          <w:tab w:val="clear" w:pos="1701"/>
        </w:tabs>
        <w:ind w:left="0"/>
        <w:jc w:val="both"/>
        <w:rPr>
          <w:rFonts w:asciiTheme="minorHAnsi" w:hAnsiTheme="minorHAnsi" w:cstheme="minorHAnsi"/>
          <w:color w:val="000000" w:themeColor="text1"/>
        </w:rPr>
      </w:pPr>
      <w:r w:rsidRPr="00751C1F">
        <w:rPr>
          <w:rFonts w:asciiTheme="minorHAnsi" w:hAnsiTheme="minorHAnsi" w:cstheme="minorHAnsi"/>
          <w:color w:val="000000" w:themeColor="text1"/>
        </w:rPr>
        <w:t xml:space="preserve">Het IPO is een forum waar verschillende beleidsdomeinen, bestuursniveaus en middenveld </w:t>
      </w:r>
      <w:r w:rsidR="003C2B54">
        <w:rPr>
          <w:rFonts w:asciiTheme="minorHAnsi" w:hAnsiTheme="minorHAnsi" w:cstheme="minorHAnsi"/>
          <w:color w:val="000000" w:themeColor="text1"/>
        </w:rPr>
        <w:t xml:space="preserve">zijn vertegenwoordigd om </w:t>
      </w:r>
      <w:r w:rsidR="001C5B7A" w:rsidRPr="00751C1F">
        <w:rPr>
          <w:rFonts w:asciiTheme="minorHAnsi" w:hAnsiTheme="minorHAnsi" w:cstheme="minorHAnsi"/>
          <w:color w:val="000000" w:themeColor="text1"/>
        </w:rPr>
        <w:t>specifieke</w:t>
      </w:r>
      <w:r w:rsidRPr="00751C1F">
        <w:rPr>
          <w:rFonts w:asciiTheme="minorHAnsi" w:hAnsiTheme="minorHAnsi" w:cstheme="minorHAnsi"/>
          <w:color w:val="000000" w:themeColor="text1"/>
        </w:rPr>
        <w:t xml:space="preserve"> </w:t>
      </w:r>
      <w:r w:rsidR="003C2B54">
        <w:rPr>
          <w:rFonts w:asciiTheme="minorHAnsi" w:hAnsiTheme="minorHAnsi" w:cstheme="minorHAnsi"/>
          <w:color w:val="000000" w:themeColor="text1"/>
        </w:rPr>
        <w:t>beleids</w:t>
      </w:r>
      <w:r w:rsidRPr="00751C1F">
        <w:rPr>
          <w:rFonts w:asciiTheme="minorHAnsi" w:hAnsiTheme="minorHAnsi" w:cstheme="minorHAnsi"/>
          <w:color w:val="000000" w:themeColor="text1"/>
        </w:rPr>
        <w:t>knelpunten</w:t>
      </w:r>
      <w:r w:rsidR="003C2B54">
        <w:rPr>
          <w:rFonts w:asciiTheme="minorHAnsi" w:hAnsiTheme="minorHAnsi" w:cstheme="minorHAnsi"/>
          <w:color w:val="000000" w:themeColor="text1"/>
        </w:rPr>
        <w:t xml:space="preserve"> op het platteland op te lossen</w:t>
      </w:r>
      <w:r w:rsidRPr="00751C1F">
        <w:rPr>
          <w:rFonts w:asciiTheme="minorHAnsi" w:hAnsiTheme="minorHAnsi" w:cstheme="minorHAnsi"/>
          <w:color w:val="000000" w:themeColor="text1"/>
        </w:rPr>
        <w:t xml:space="preserve">. </w:t>
      </w:r>
      <w:r w:rsidR="00234359">
        <w:rPr>
          <w:rFonts w:asciiTheme="minorHAnsi" w:hAnsiTheme="minorHAnsi" w:cstheme="minorHAnsi"/>
          <w:color w:val="000000" w:themeColor="text1"/>
        </w:rPr>
        <w:t>Via thematische werkgroepen formuleert het IPO</w:t>
      </w:r>
      <w:r w:rsidRPr="00751C1F">
        <w:rPr>
          <w:rFonts w:asciiTheme="minorHAnsi" w:hAnsiTheme="minorHAnsi" w:cstheme="minorHAnsi"/>
          <w:color w:val="000000" w:themeColor="text1"/>
        </w:rPr>
        <w:t xml:space="preserve"> beleidsaanbevelingen en adviezen. </w:t>
      </w:r>
      <w:r w:rsidR="00234359">
        <w:rPr>
          <w:rFonts w:asciiTheme="minorHAnsi" w:hAnsiTheme="minorHAnsi" w:cstheme="minorHAnsi"/>
          <w:color w:val="000000" w:themeColor="text1"/>
        </w:rPr>
        <w:t>Deze dienen te worden gedragen en goedgekeurd door de verschillende bestuurders (Vlaams-provinciaal-lokaal) in het</w:t>
      </w:r>
      <w:r w:rsidRPr="00751C1F">
        <w:rPr>
          <w:rFonts w:asciiTheme="minorHAnsi" w:hAnsiTheme="minorHAnsi" w:cstheme="minorHAnsi"/>
          <w:color w:val="000000" w:themeColor="text1"/>
        </w:rPr>
        <w:t xml:space="preserve"> Bestuurlijk Overleg.</w:t>
      </w:r>
      <w:r w:rsidR="003C2B54">
        <w:rPr>
          <w:rFonts w:asciiTheme="minorHAnsi" w:hAnsiTheme="minorHAnsi" w:cstheme="minorHAnsi"/>
          <w:color w:val="000000" w:themeColor="text1"/>
        </w:rPr>
        <w:t xml:space="preserve"> Daarop worden deze adviezen aan de Vlaamse Regering overgedragen. </w:t>
      </w:r>
      <w:r w:rsidRPr="00751C1F">
        <w:rPr>
          <w:rFonts w:asciiTheme="minorHAnsi" w:hAnsiTheme="minorHAnsi" w:cstheme="minorHAnsi"/>
          <w:color w:val="000000" w:themeColor="text1"/>
        </w:rPr>
        <w:t xml:space="preserve"> </w:t>
      </w:r>
    </w:p>
    <w:p w:rsidR="001C6F15" w:rsidRDefault="001C6F15" w:rsidP="00271E26">
      <w:pPr>
        <w:pStyle w:val="vvpbodytekst"/>
        <w:tabs>
          <w:tab w:val="clear" w:pos="1701"/>
        </w:tabs>
        <w:ind w:left="0"/>
        <w:jc w:val="both"/>
        <w:rPr>
          <w:color w:val="000000" w:themeColor="text1"/>
        </w:rPr>
      </w:pPr>
    </w:p>
    <w:p w:rsidR="003C2B54" w:rsidRDefault="003C2B54" w:rsidP="003C2B54">
      <w:pPr>
        <w:pStyle w:val="vvpbodytekst"/>
        <w:ind w:left="0"/>
        <w:jc w:val="both"/>
        <w:rPr>
          <w:color w:val="000000" w:themeColor="text1"/>
        </w:rPr>
      </w:pPr>
      <w:r>
        <w:rPr>
          <w:color w:val="000000" w:themeColor="text1"/>
        </w:rPr>
        <w:t xml:space="preserve">Een greep uit de afgeleverde adviezen: </w:t>
      </w:r>
    </w:p>
    <w:p w:rsidR="003C2B54" w:rsidRDefault="003C2B54" w:rsidP="003C2B54">
      <w:pPr>
        <w:pStyle w:val="vvpbodytekst"/>
        <w:numPr>
          <w:ilvl w:val="0"/>
          <w:numId w:val="33"/>
        </w:numPr>
        <w:jc w:val="both"/>
        <w:rPr>
          <w:color w:val="000000" w:themeColor="text1"/>
        </w:rPr>
      </w:pPr>
      <w:r w:rsidRPr="003C2B54">
        <w:rPr>
          <w:color w:val="000000" w:themeColor="text1"/>
        </w:rPr>
        <w:t>IPO-advies over economische activiteiten in het landelijk gebied (augustus 2017)</w:t>
      </w:r>
    </w:p>
    <w:p w:rsidR="003C2B54" w:rsidRDefault="003C2B54" w:rsidP="003C2B54">
      <w:pPr>
        <w:pStyle w:val="vvpbodytekst"/>
        <w:numPr>
          <w:ilvl w:val="0"/>
          <w:numId w:val="33"/>
        </w:numPr>
        <w:jc w:val="both"/>
        <w:rPr>
          <w:color w:val="000000" w:themeColor="text1"/>
        </w:rPr>
      </w:pPr>
      <w:r w:rsidRPr="003C2B54">
        <w:rPr>
          <w:color w:val="000000" w:themeColor="text1"/>
        </w:rPr>
        <w:t>IPO-advies Oogstbare Landschappen - Lokale en regionale valorisatie van biomassa uit bos-, natuur-, en landschapsbeheer (augustus 2017)</w:t>
      </w:r>
    </w:p>
    <w:p w:rsidR="003C2B54" w:rsidRDefault="003C2B54" w:rsidP="003C2B54">
      <w:pPr>
        <w:pStyle w:val="vvpbodytekst"/>
        <w:numPr>
          <w:ilvl w:val="0"/>
          <w:numId w:val="33"/>
        </w:numPr>
        <w:jc w:val="both"/>
        <w:rPr>
          <w:color w:val="000000" w:themeColor="text1"/>
        </w:rPr>
      </w:pPr>
      <w:r w:rsidRPr="003C2B54">
        <w:rPr>
          <w:color w:val="000000" w:themeColor="text1"/>
        </w:rPr>
        <w:t xml:space="preserve">Rapport van het </w:t>
      </w:r>
      <w:proofErr w:type="spellStart"/>
      <w:r w:rsidRPr="003C2B54">
        <w:rPr>
          <w:color w:val="000000" w:themeColor="text1"/>
        </w:rPr>
        <w:t>STeRio</w:t>
      </w:r>
      <w:proofErr w:type="spellEnd"/>
      <w:r w:rsidRPr="003C2B54">
        <w:rPr>
          <w:color w:val="000000" w:themeColor="text1"/>
        </w:rPr>
        <w:t>-netwerk “Een toekomst voor kwaliteitsvolle omgevingen met aandacht voor stilte, rust en ruimte in Vlaanderen. Aanbevelingen voor het duurzaam beheren, ontsluiten en inrichten van stille en rustige plekken” (oktober 2016)</w:t>
      </w:r>
    </w:p>
    <w:p w:rsidR="003C2B54" w:rsidRPr="003C2B54" w:rsidRDefault="003C2B54" w:rsidP="003C2B54">
      <w:pPr>
        <w:pStyle w:val="vvpbodytekst"/>
        <w:numPr>
          <w:ilvl w:val="0"/>
          <w:numId w:val="33"/>
        </w:numPr>
        <w:jc w:val="both"/>
        <w:rPr>
          <w:color w:val="000000" w:themeColor="text1"/>
        </w:rPr>
      </w:pPr>
      <w:r w:rsidRPr="003C2B54">
        <w:rPr>
          <w:color w:val="000000" w:themeColor="text1"/>
        </w:rPr>
        <w:t>IPO-advies over lokale voedselstrategieën (april 2015)</w:t>
      </w:r>
    </w:p>
    <w:p w:rsidR="0051513A" w:rsidRDefault="0051513A" w:rsidP="001C5B7A">
      <w:pPr>
        <w:pStyle w:val="vvpbodytekst"/>
        <w:tabs>
          <w:tab w:val="clear" w:pos="1701"/>
        </w:tabs>
        <w:jc w:val="both"/>
        <w:rPr>
          <w:b/>
          <w:color w:val="000000" w:themeColor="text1"/>
        </w:rPr>
      </w:pPr>
    </w:p>
    <w:p w:rsidR="001A28E1" w:rsidRDefault="001A28E1">
      <w:pPr>
        <w:rPr>
          <w:rFonts w:ascii="Calibri" w:hAnsi="Calibri"/>
          <w:b/>
          <w:color w:val="000000" w:themeColor="text1"/>
          <w:position w:val="16"/>
        </w:rPr>
      </w:pPr>
      <w:r>
        <w:rPr>
          <w:b/>
          <w:color w:val="000000" w:themeColor="text1"/>
        </w:rPr>
        <w:br w:type="page"/>
      </w:r>
    </w:p>
    <w:p w:rsidR="001A28E1" w:rsidRDefault="001A28E1" w:rsidP="001A28E1">
      <w:pPr>
        <w:pStyle w:val="vvpbodytekst"/>
        <w:ind w:left="0"/>
        <w:jc w:val="both"/>
        <w:rPr>
          <w:b/>
          <w:color w:val="000000" w:themeColor="text1"/>
        </w:rPr>
      </w:pPr>
      <w:r>
        <w:rPr>
          <w:b/>
          <w:color w:val="000000" w:themeColor="text1"/>
        </w:rPr>
        <w:lastRenderedPageBreak/>
        <w:t>Relatie IPO, ORP, Platform voor Plattelandsonderzoek</w:t>
      </w:r>
    </w:p>
    <w:p w:rsidR="001A28E1" w:rsidRPr="00FA1DB8" w:rsidRDefault="001A28E1" w:rsidP="001A28E1">
      <w:pPr>
        <w:pStyle w:val="vvpbodytekst"/>
        <w:ind w:left="0"/>
        <w:jc w:val="both"/>
        <w:rPr>
          <w:color w:val="000000" w:themeColor="text1"/>
        </w:rPr>
      </w:pPr>
      <w:r w:rsidRPr="00FA1DB8">
        <w:rPr>
          <w:color w:val="000000" w:themeColor="text1"/>
        </w:rPr>
        <w:t xml:space="preserve">- Behoud van drie </w:t>
      </w:r>
      <w:r>
        <w:rPr>
          <w:color w:val="000000" w:themeColor="text1"/>
        </w:rPr>
        <w:t xml:space="preserve">(Vlaamse) </w:t>
      </w:r>
      <w:r w:rsidRPr="00FA1DB8">
        <w:rPr>
          <w:color w:val="000000" w:themeColor="text1"/>
        </w:rPr>
        <w:t xml:space="preserve">structuren met eigen finaliteit: Interbestuurlijk </w:t>
      </w:r>
      <w:proofErr w:type="spellStart"/>
      <w:r w:rsidRPr="00FA1DB8">
        <w:rPr>
          <w:color w:val="000000" w:themeColor="text1"/>
        </w:rPr>
        <w:t>PlattelandsOverleg</w:t>
      </w:r>
      <w:proofErr w:type="spellEnd"/>
      <w:r w:rsidRPr="00FA1DB8">
        <w:rPr>
          <w:color w:val="000000" w:themeColor="text1"/>
        </w:rPr>
        <w:t xml:space="preserve"> (IPO), , Platform voor plattelandsonderzoek (PVP),  Openruimte platform (ORP), wel </w:t>
      </w:r>
      <w:r>
        <w:rPr>
          <w:color w:val="000000" w:themeColor="text1"/>
        </w:rPr>
        <w:t xml:space="preserve">met een </w:t>
      </w:r>
      <w:r w:rsidRPr="00FA1DB8">
        <w:rPr>
          <w:color w:val="000000" w:themeColor="text1"/>
        </w:rPr>
        <w:t>sterkere uitwisseling</w:t>
      </w:r>
      <w:r>
        <w:rPr>
          <w:color w:val="000000" w:themeColor="text1"/>
        </w:rPr>
        <w:t xml:space="preserve"> </w:t>
      </w:r>
    </w:p>
    <w:p w:rsidR="001A28E1" w:rsidRPr="00FA1DB8" w:rsidRDefault="001A28E1" w:rsidP="001A28E1">
      <w:pPr>
        <w:pStyle w:val="vvpbodytekst"/>
        <w:ind w:left="0"/>
        <w:jc w:val="both"/>
        <w:rPr>
          <w:color w:val="000000" w:themeColor="text1"/>
        </w:rPr>
      </w:pPr>
      <w:r w:rsidRPr="00FA1DB8">
        <w:rPr>
          <w:color w:val="000000" w:themeColor="text1"/>
        </w:rPr>
        <w:t>- Platform voor plattelandsonderzoek: afstemmen met Vlaams plattelandsbeleid. Aanbevelingen van PVP worden via de kerngroep op het IPO besproken.</w:t>
      </w:r>
    </w:p>
    <w:p w:rsidR="003C2B54" w:rsidRDefault="001A28E1" w:rsidP="001A28E1">
      <w:pPr>
        <w:pStyle w:val="vvpbodytekst"/>
        <w:ind w:left="0"/>
        <w:jc w:val="both"/>
        <w:rPr>
          <w:color w:val="000000" w:themeColor="text1"/>
        </w:rPr>
      </w:pPr>
      <w:r w:rsidRPr="00FA1DB8">
        <w:rPr>
          <w:color w:val="000000" w:themeColor="text1"/>
        </w:rPr>
        <w:t>- Open Ruimte platform: ‘vrijhaven’ om te experimenten. Alleen relevante thema’s worden op IPO aanbod gebracht</w:t>
      </w:r>
    </w:p>
    <w:p w:rsidR="001A28E1" w:rsidRPr="001A28E1" w:rsidRDefault="001A28E1" w:rsidP="001A28E1">
      <w:pPr>
        <w:pStyle w:val="vvpbodytekst"/>
        <w:ind w:left="0"/>
        <w:jc w:val="both"/>
        <w:rPr>
          <w:color w:val="000000" w:themeColor="text1"/>
        </w:rPr>
      </w:pPr>
    </w:p>
    <w:p w:rsidR="001C5B7A" w:rsidRPr="00751C1F" w:rsidRDefault="001C5B7A" w:rsidP="00271E26">
      <w:pPr>
        <w:pStyle w:val="vvpbodytekst"/>
        <w:tabs>
          <w:tab w:val="clear" w:pos="1701"/>
        </w:tabs>
        <w:ind w:left="0"/>
        <w:jc w:val="both"/>
        <w:rPr>
          <w:b/>
          <w:color w:val="000000" w:themeColor="text1"/>
        </w:rPr>
      </w:pPr>
      <w:r w:rsidRPr="00751C1F">
        <w:rPr>
          <w:b/>
          <w:color w:val="000000" w:themeColor="text1"/>
        </w:rPr>
        <w:t>Hervorming Bestuurlijk overleg IPO</w:t>
      </w:r>
    </w:p>
    <w:p w:rsidR="003C2B54" w:rsidRDefault="003C2B54" w:rsidP="003C2B54">
      <w:pPr>
        <w:pStyle w:val="vvpbodytekst"/>
        <w:tabs>
          <w:tab w:val="clear" w:pos="1701"/>
        </w:tabs>
        <w:ind w:left="0"/>
        <w:jc w:val="both"/>
        <w:rPr>
          <w:color w:val="000000" w:themeColor="text1"/>
        </w:rPr>
      </w:pPr>
      <w:r w:rsidRPr="00FA1DB8">
        <w:rPr>
          <w:color w:val="000000" w:themeColor="text1"/>
        </w:rPr>
        <w:t>In 2015 organiseerde VLM een evaluatie van de werking van het IPO a.d.h.v. een aantal diepte-interviews. In de</w:t>
      </w:r>
      <w:r>
        <w:rPr>
          <w:color w:val="000000" w:themeColor="text1"/>
        </w:rPr>
        <w:t>c</w:t>
      </w:r>
      <w:r w:rsidRPr="00FA1DB8">
        <w:rPr>
          <w:color w:val="000000" w:themeColor="text1"/>
        </w:rPr>
        <w:t xml:space="preserve">ember </w:t>
      </w:r>
      <w:r>
        <w:rPr>
          <w:color w:val="000000" w:themeColor="text1"/>
        </w:rPr>
        <w:t xml:space="preserve">van dat jaar </w:t>
      </w:r>
      <w:r w:rsidRPr="00FA1DB8">
        <w:rPr>
          <w:color w:val="000000" w:themeColor="text1"/>
        </w:rPr>
        <w:t xml:space="preserve">ontving VVP </w:t>
      </w:r>
      <w:r>
        <w:rPr>
          <w:color w:val="000000" w:themeColor="text1"/>
        </w:rPr>
        <w:t>het positieve</w:t>
      </w:r>
      <w:r w:rsidRPr="00FA1DB8">
        <w:rPr>
          <w:color w:val="000000" w:themeColor="text1"/>
        </w:rPr>
        <w:t xml:space="preserve"> sign</w:t>
      </w:r>
      <w:r>
        <w:rPr>
          <w:color w:val="000000" w:themeColor="text1"/>
        </w:rPr>
        <w:t>aal</w:t>
      </w:r>
      <w:r w:rsidRPr="00FA1DB8">
        <w:rPr>
          <w:color w:val="000000" w:themeColor="text1"/>
        </w:rPr>
        <w:t xml:space="preserve"> vanuit VLM dat het </w:t>
      </w:r>
      <w:r>
        <w:rPr>
          <w:color w:val="000000" w:themeColor="text1"/>
        </w:rPr>
        <w:t>overleg verdergezet zou worden</w:t>
      </w:r>
      <w:r w:rsidRPr="00FA1DB8">
        <w:rPr>
          <w:color w:val="000000" w:themeColor="text1"/>
        </w:rPr>
        <w:t xml:space="preserve">. </w:t>
      </w:r>
      <w:r>
        <w:rPr>
          <w:color w:val="000000" w:themeColor="text1"/>
        </w:rPr>
        <w:t xml:space="preserve">De werking van het IPO is in 2016 gewijzigd met een effectiever bestuurlijke organisatie. </w:t>
      </w:r>
    </w:p>
    <w:p w:rsidR="003C2B54" w:rsidRPr="00FA1DB8" w:rsidRDefault="003C2B54" w:rsidP="003C2B54">
      <w:pPr>
        <w:pStyle w:val="vvpbodytekst"/>
        <w:tabs>
          <w:tab w:val="clear" w:pos="1701"/>
        </w:tabs>
        <w:ind w:left="0"/>
        <w:jc w:val="both"/>
        <w:rPr>
          <w:color w:val="000000" w:themeColor="text1"/>
        </w:rPr>
      </w:pPr>
    </w:p>
    <w:p w:rsidR="00491229" w:rsidRPr="00FA1DB8" w:rsidRDefault="00491229" w:rsidP="00271E26">
      <w:pPr>
        <w:pStyle w:val="vvpbodytekst"/>
        <w:numPr>
          <w:ilvl w:val="0"/>
          <w:numId w:val="31"/>
        </w:numPr>
        <w:tabs>
          <w:tab w:val="clear" w:pos="1701"/>
          <w:tab w:val="left" w:pos="1843"/>
        </w:tabs>
        <w:jc w:val="both"/>
        <w:rPr>
          <w:color w:val="000000" w:themeColor="text1"/>
        </w:rPr>
      </w:pPr>
      <w:r w:rsidRPr="00FA1DB8">
        <w:rPr>
          <w:color w:val="000000" w:themeColor="text1"/>
        </w:rPr>
        <w:t xml:space="preserve">Het IPO </w:t>
      </w:r>
      <w:r w:rsidR="00BD2234" w:rsidRPr="00FA1DB8">
        <w:rPr>
          <w:color w:val="000000" w:themeColor="text1"/>
        </w:rPr>
        <w:t xml:space="preserve">wordt het </w:t>
      </w:r>
      <w:r w:rsidRPr="00FA1DB8">
        <w:rPr>
          <w:color w:val="000000" w:themeColor="text1"/>
        </w:rPr>
        <w:t xml:space="preserve">coördinerend platform </w:t>
      </w:r>
      <w:r w:rsidR="00BD2234" w:rsidRPr="00FA1DB8">
        <w:rPr>
          <w:color w:val="000000" w:themeColor="text1"/>
        </w:rPr>
        <w:t xml:space="preserve">voor de </w:t>
      </w:r>
      <w:r w:rsidRPr="00FA1DB8">
        <w:rPr>
          <w:color w:val="000000" w:themeColor="text1"/>
        </w:rPr>
        <w:t>verschillende platteland</w:t>
      </w:r>
      <w:r w:rsidR="00FA1DB8" w:rsidRPr="00FA1DB8">
        <w:rPr>
          <w:color w:val="000000" w:themeColor="text1"/>
        </w:rPr>
        <w:t xml:space="preserve"> </w:t>
      </w:r>
      <w:r w:rsidRPr="00FA1DB8">
        <w:rPr>
          <w:color w:val="000000" w:themeColor="text1"/>
        </w:rPr>
        <w:t>gerelateerde initiatieven</w:t>
      </w:r>
    </w:p>
    <w:p w:rsidR="00491229" w:rsidRPr="00FA1DB8" w:rsidRDefault="00491229" w:rsidP="00271E26">
      <w:pPr>
        <w:pStyle w:val="vvpbodytekst"/>
        <w:numPr>
          <w:ilvl w:val="0"/>
          <w:numId w:val="31"/>
        </w:numPr>
        <w:jc w:val="both"/>
        <w:rPr>
          <w:color w:val="000000" w:themeColor="text1"/>
        </w:rPr>
      </w:pPr>
      <w:r w:rsidRPr="00FA1DB8">
        <w:rPr>
          <w:color w:val="000000" w:themeColor="text1"/>
        </w:rPr>
        <w:t>Het IPO moet niet steeds nieuwe thema’s initiëren, maar het moet ook zorgen voor concrete opvolging van vraagstukken</w:t>
      </w:r>
      <w:r w:rsidR="00BD2234" w:rsidRPr="00FA1DB8">
        <w:rPr>
          <w:color w:val="000000" w:themeColor="text1"/>
        </w:rPr>
        <w:t xml:space="preserve"> (resultaatsgericht)</w:t>
      </w:r>
      <w:r w:rsidRPr="00FA1DB8">
        <w:rPr>
          <w:color w:val="000000" w:themeColor="text1"/>
        </w:rPr>
        <w:t xml:space="preserve"> </w:t>
      </w:r>
    </w:p>
    <w:p w:rsidR="003C2B54" w:rsidRDefault="005A5A8A" w:rsidP="003C2B54">
      <w:pPr>
        <w:pStyle w:val="vvpbodytekst"/>
        <w:numPr>
          <w:ilvl w:val="0"/>
          <w:numId w:val="31"/>
        </w:numPr>
        <w:jc w:val="both"/>
        <w:rPr>
          <w:color w:val="000000" w:themeColor="text1"/>
        </w:rPr>
      </w:pPr>
      <w:r w:rsidRPr="003C2B54">
        <w:rPr>
          <w:color w:val="000000" w:themeColor="text1"/>
        </w:rPr>
        <w:t xml:space="preserve">Het IPO moet beschikken over een voldoende (politiek) mandaat om partners en actoren te kunnen aanzetten tot uitvoering. Er zijn </w:t>
      </w:r>
      <w:r w:rsidR="00D07317" w:rsidRPr="003C2B54">
        <w:rPr>
          <w:color w:val="000000" w:themeColor="text1"/>
        </w:rPr>
        <w:t xml:space="preserve">dus </w:t>
      </w:r>
      <w:r w:rsidRPr="003C2B54">
        <w:rPr>
          <w:color w:val="000000" w:themeColor="text1"/>
        </w:rPr>
        <w:t xml:space="preserve">garanties nodig dat na de inhoudelijke besprekingen in het IPO kan worden overgegaan tot daadkracht en uitvoering. Het IPO moet instaat zijn om effectieve resultaten op het terrein te </w:t>
      </w:r>
      <w:r w:rsidR="006C5E96" w:rsidRPr="003C2B54">
        <w:rPr>
          <w:color w:val="000000" w:themeColor="text1"/>
        </w:rPr>
        <w:t xml:space="preserve">faciliteren/te </w:t>
      </w:r>
      <w:r w:rsidRPr="003C2B54">
        <w:rPr>
          <w:color w:val="000000" w:themeColor="text1"/>
        </w:rPr>
        <w:t xml:space="preserve">realiseren.  </w:t>
      </w:r>
    </w:p>
    <w:p w:rsidR="003C2B54" w:rsidRDefault="005A5A8A" w:rsidP="003C2B54">
      <w:pPr>
        <w:pStyle w:val="vvpbodytekst"/>
        <w:numPr>
          <w:ilvl w:val="0"/>
          <w:numId w:val="31"/>
        </w:numPr>
        <w:jc w:val="both"/>
        <w:rPr>
          <w:color w:val="000000" w:themeColor="text1"/>
        </w:rPr>
      </w:pPr>
      <w:r w:rsidRPr="003C2B54">
        <w:rPr>
          <w:color w:val="000000" w:themeColor="text1"/>
        </w:rPr>
        <w:t xml:space="preserve">Er </w:t>
      </w:r>
      <w:r w:rsidR="00D07317" w:rsidRPr="003C2B54">
        <w:rPr>
          <w:color w:val="000000" w:themeColor="text1"/>
        </w:rPr>
        <w:t xml:space="preserve">moet </w:t>
      </w:r>
      <w:r w:rsidRPr="003C2B54">
        <w:rPr>
          <w:color w:val="000000" w:themeColor="text1"/>
        </w:rPr>
        <w:t>een volwaardige betrokkenheid van het provinciale niveau in de besluitvorming</w:t>
      </w:r>
      <w:r w:rsidR="00D07317" w:rsidRPr="003C2B54">
        <w:rPr>
          <w:color w:val="000000" w:themeColor="text1"/>
        </w:rPr>
        <w:t xml:space="preserve"> zijn</w:t>
      </w:r>
      <w:r w:rsidRPr="003C2B54">
        <w:rPr>
          <w:color w:val="000000" w:themeColor="text1"/>
        </w:rPr>
        <w:t>. Een rechtstreekse participatie van elke provincie in de besluitvorming is no</w:t>
      </w:r>
      <w:r w:rsidR="008203E4" w:rsidRPr="003C2B54">
        <w:rPr>
          <w:color w:val="000000" w:themeColor="text1"/>
        </w:rPr>
        <w:t>o</w:t>
      </w:r>
      <w:r w:rsidRPr="003C2B54">
        <w:rPr>
          <w:color w:val="000000" w:themeColor="text1"/>
        </w:rPr>
        <w:t>d</w:t>
      </w:r>
      <w:r w:rsidR="008203E4" w:rsidRPr="003C2B54">
        <w:rPr>
          <w:color w:val="000000" w:themeColor="text1"/>
        </w:rPr>
        <w:t>zakelijk.</w:t>
      </w:r>
    </w:p>
    <w:p w:rsidR="005A5A8A" w:rsidRPr="003C2B54" w:rsidRDefault="005A5A8A" w:rsidP="003C2B54">
      <w:pPr>
        <w:pStyle w:val="vvpbodytekst"/>
        <w:numPr>
          <w:ilvl w:val="0"/>
          <w:numId w:val="31"/>
        </w:numPr>
        <w:jc w:val="both"/>
        <w:rPr>
          <w:color w:val="000000" w:themeColor="text1"/>
        </w:rPr>
      </w:pPr>
      <w:r w:rsidRPr="003C2B54">
        <w:rPr>
          <w:color w:val="000000" w:themeColor="text1"/>
        </w:rPr>
        <w:t xml:space="preserve">Als er een bijdrage wordt geleverd vanuit de provincies, wordt er niet uitgegaan van een ‘geldelijke’ inbreng, maar in de eerste plaats </w:t>
      </w:r>
      <w:r w:rsidR="008203E4" w:rsidRPr="003C2B54">
        <w:rPr>
          <w:color w:val="000000" w:themeColor="text1"/>
        </w:rPr>
        <w:t xml:space="preserve">van </w:t>
      </w:r>
      <w:r w:rsidRPr="003C2B54">
        <w:rPr>
          <w:color w:val="000000" w:themeColor="text1"/>
        </w:rPr>
        <w:t>een inhoudelijke inbreng, eventueel door het ter beschikking van “denkcapaciteit”</w:t>
      </w:r>
      <w:r w:rsidR="00500903" w:rsidRPr="003C2B54">
        <w:rPr>
          <w:color w:val="000000" w:themeColor="text1"/>
        </w:rPr>
        <w:t>.</w:t>
      </w:r>
    </w:p>
    <w:p w:rsidR="005A5A8A" w:rsidRPr="00FA1DB8" w:rsidRDefault="005A5A8A" w:rsidP="001C6F15">
      <w:pPr>
        <w:pStyle w:val="vvpbodytekst"/>
        <w:jc w:val="both"/>
        <w:rPr>
          <w:color w:val="000000" w:themeColor="text1"/>
        </w:rPr>
      </w:pPr>
    </w:p>
    <w:p w:rsidR="004366AD" w:rsidRPr="00FA1DB8" w:rsidRDefault="008203E4" w:rsidP="00271E26">
      <w:pPr>
        <w:pStyle w:val="vvpbodytekst"/>
        <w:ind w:left="0"/>
        <w:jc w:val="both"/>
        <w:rPr>
          <w:color w:val="000000" w:themeColor="text1"/>
          <w:u w:val="single"/>
        </w:rPr>
      </w:pPr>
      <w:r w:rsidRPr="00FA1DB8">
        <w:rPr>
          <w:color w:val="000000" w:themeColor="text1"/>
          <w:u w:val="single"/>
        </w:rPr>
        <w:t xml:space="preserve">Over de interbestuurlijke structuur: </w:t>
      </w:r>
    </w:p>
    <w:p w:rsidR="00B038D5" w:rsidRPr="00FA1DB8" w:rsidRDefault="00B038D5" w:rsidP="00271E26">
      <w:pPr>
        <w:pStyle w:val="vvpbodytekst"/>
        <w:ind w:left="0"/>
        <w:jc w:val="both"/>
        <w:rPr>
          <w:color w:val="000000" w:themeColor="text1"/>
        </w:rPr>
      </w:pPr>
      <w:r w:rsidRPr="00FA1DB8">
        <w:rPr>
          <w:color w:val="000000" w:themeColor="text1"/>
        </w:rPr>
        <w:lastRenderedPageBreak/>
        <w:t>- Bestuurlijk Overleg IPO: Kabinet</w:t>
      </w:r>
      <w:r w:rsidR="004F6359">
        <w:rPr>
          <w:color w:val="000000" w:themeColor="text1"/>
        </w:rPr>
        <w:t>ten van de</w:t>
      </w:r>
      <w:r w:rsidRPr="00FA1DB8">
        <w:rPr>
          <w:color w:val="000000" w:themeColor="text1"/>
        </w:rPr>
        <w:t xml:space="preserve"> Vlaamse minister</w:t>
      </w:r>
      <w:r w:rsidR="004F6359">
        <w:rPr>
          <w:color w:val="000000" w:themeColor="text1"/>
        </w:rPr>
        <w:t>s</w:t>
      </w:r>
      <w:r w:rsidRPr="00FA1DB8">
        <w:rPr>
          <w:color w:val="000000" w:themeColor="text1"/>
        </w:rPr>
        <w:t xml:space="preserve">, 5 gedeputeerden platteland, 3 </w:t>
      </w:r>
      <w:r w:rsidR="004F6359">
        <w:rPr>
          <w:color w:val="000000" w:themeColor="text1"/>
        </w:rPr>
        <w:t xml:space="preserve">(politieke </w:t>
      </w:r>
      <w:r w:rsidRPr="00FA1DB8">
        <w:rPr>
          <w:color w:val="000000" w:themeColor="text1"/>
        </w:rPr>
        <w:t>vertegenwoordigers VVSG</w:t>
      </w:r>
      <w:r w:rsidR="004F6359">
        <w:rPr>
          <w:color w:val="000000" w:themeColor="text1"/>
        </w:rPr>
        <w:t>.</w:t>
      </w:r>
    </w:p>
    <w:p w:rsidR="00B038D5" w:rsidRPr="00FA1DB8" w:rsidRDefault="00B038D5" w:rsidP="00271E26">
      <w:pPr>
        <w:pStyle w:val="vvpbodytekst"/>
        <w:ind w:left="0"/>
        <w:jc w:val="both"/>
        <w:rPr>
          <w:color w:val="000000" w:themeColor="text1"/>
        </w:rPr>
      </w:pPr>
      <w:r w:rsidRPr="00FA1DB8">
        <w:rPr>
          <w:color w:val="000000" w:themeColor="text1"/>
        </w:rPr>
        <w:t>-</w:t>
      </w:r>
      <w:r w:rsidR="004F6359">
        <w:rPr>
          <w:color w:val="000000" w:themeColor="text1"/>
        </w:rPr>
        <w:t xml:space="preserve"> </w:t>
      </w:r>
      <w:r w:rsidR="00961169">
        <w:rPr>
          <w:color w:val="000000" w:themeColor="text1"/>
        </w:rPr>
        <w:t>Stuurgroep</w:t>
      </w:r>
      <w:r w:rsidRPr="00FA1DB8">
        <w:rPr>
          <w:color w:val="000000" w:themeColor="text1"/>
        </w:rPr>
        <w:t xml:space="preserve"> IPO: Vertegenwoordigers VLM, VVP, VVSG. </w:t>
      </w:r>
      <w:r w:rsidR="00961169">
        <w:rPr>
          <w:color w:val="000000" w:themeColor="text1"/>
        </w:rPr>
        <w:t xml:space="preserve">Voor het provinciale bestuursniveau zetelt gedeputeerde </w:t>
      </w:r>
      <w:r w:rsidR="00271E26">
        <w:rPr>
          <w:color w:val="000000" w:themeColor="text1"/>
        </w:rPr>
        <w:t>I</w:t>
      </w:r>
      <w:r w:rsidR="00961169">
        <w:rPr>
          <w:color w:val="000000" w:themeColor="text1"/>
        </w:rPr>
        <w:t xml:space="preserve">nge Moors in deze kerngroep. Voor het lokale bestuursniveau is dit Hans </w:t>
      </w:r>
      <w:proofErr w:type="spellStart"/>
      <w:r w:rsidR="00961169">
        <w:rPr>
          <w:color w:val="000000" w:themeColor="text1"/>
        </w:rPr>
        <w:t>Eyssen</w:t>
      </w:r>
      <w:proofErr w:type="spellEnd"/>
      <w:r w:rsidR="00961169">
        <w:rPr>
          <w:color w:val="000000" w:themeColor="text1"/>
        </w:rPr>
        <w:t xml:space="preserve"> van Holsbeek, voor het Vlaamse bestuursniveau is dit </w:t>
      </w:r>
      <w:r w:rsidR="004F6359">
        <w:rPr>
          <w:color w:val="000000" w:themeColor="text1"/>
        </w:rPr>
        <w:t xml:space="preserve">kabinet van </w:t>
      </w:r>
      <w:r w:rsidR="00961169">
        <w:rPr>
          <w:color w:val="000000" w:themeColor="text1"/>
        </w:rPr>
        <w:t xml:space="preserve">minister Joke </w:t>
      </w:r>
      <w:proofErr w:type="spellStart"/>
      <w:r w:rsidR="00961169">
        <w:rPr>
          <w:color w:val="000000" w:themeColor="text1"/>
        </w:rPr>
        <w:t>Schauvliege</w:t>
      </w:r>
      <w:proofErr w:type="spellEnd"/>
      <w:r w:rsidR="00961169">
        <w:rPr>
          <w:color w:val="000000" w:themeColor="text1"/>
        </w:rPr>
        <w:t>.</w:t>
      </w:r>
    </w:p>
    <w:p w:rsidR="00271E26" w:rsidRDefault="00961169" w:rsidP="00271E26">
      <w:pPr>
        <w:pStyle w:val="vvpbodytekst"/>
        <w:ind w:left="0"/>
        <w:jc w:val="both"/>
        <w:rPr>
          <w:color w:val="000000" w:themeColor="text1"/>
        </w:rPr>
      </w:pPr>
      <w:r>
        <w:rPr>
          <w:color w:val="000000" w:themeColor="text1"/>
        </w:rPr>
        <w:t xml:space="preserve">- ambtelijke groep IPO: VVP, VVSG, VLM. De ambtelijke groep moet de kerngroep van het IPO informeren en voorbereiden, dossiers uitspitten en mogelijke onderzoekstrajecten opstellen. </w:t>
      </w:r>
    </w:p>
    <w:p w:rsidR="00E725D6" w:rsidRPr="00FA1DB8" w:rsidRDefault="00E725D6" w:rsidP="001C6F15">
      <w:pPr>
        <w:pStyle w:val="vvpbodytekst"/>
        <w:jc w:val="both"/>
        <w:rPr>
          <w:color w:val="000000" w:themeColor="text1"/>
        </w:rPr>
      </w:pPr>
    </w:p>
    <w:p w:rsidR="004366AD" w:rsidRPr="00FA1DB8" w:rsidRDefault="008203E4" w:rsidP="00271E26">
      <w:pPr>
        <w:pStyle w:val="vvpbodytekst"/>
        <w:ind w:left="0"/>
        <w:jc w:val="both"/>
        <w:rPr>
          <w:color w:val="000000" w:themeColor="text1"/>
          <w:u w:val="single"/>
        </w:rPr>
      </w:pPr>
      <w:r w:rsidRPr="00FA1DB8">
        <w:rPr>
          <w:color w:val="000000" w:themeColor="text1"/>
          <w:u w:val="single"/>
        </w:rPr>
        <w:t>Over de werking</w:t>
      </w:r>
    </w:p>
    <w:p w:rsidR="00B038D5" w:rsidRPr="00FA1DB8" w:rsidRDefault="00B038D5" w:rsidP="00271E26">
      <w:pPr>
        <w:pStyle w:val="vvpbodytekst"/>
        <w:ind w:left="0"/>
        <w:jc w:val="both"/>
        <w:rPr>
          <w:color w:val="000000" w:themeColor="text1"/>
        </w:rPr>
      </w:pPr>
      <w:r w:rsidRPr="00FA1DB8">
        <w:rPr>
          <w:color w:val="000000" w:themeColor="text1"/>
        </w:rPr>
        <w:t xml:space="preserve">- Kader blijft het Vlaamse plattelandsbeleidsplan – wel actualisatie waardoor kansen zijn  tot inbreng van VVP en VVSG  </w:t>
      </w:r>
    </w:p>
    <w:p w:rsidR="009310CC" w:rsidRPr="00FA1DB8" w:rsidRDefault="004366AD" w:rsidP="00271E26">
      <w:pPr>
        <w:pStyle w:val="vvpbodytekst"/>
        <w:ind w:left="0"/>
        <w:jc w:val="both"/>
        <w:rPr>
          <w:color w:val="000000" w:themeColor="text1"/>
        </w:rPr>
      </w:pPr>
      <w:r w:rsidRPr="00FA1DB8">
        <w:rPr>
          <w:color w:val="000000" w:themeColor="text1"/>
        </w:rPr>
        <w:t>- IPO blijft adviesorgaan (</w:t>
      </w:r>
      <w:r w:rsidR="00D81ACD">
        <w:rPr>
          <w:color w:val="000000" w:themeColor="text1"/>
        </w:rPr>
        <w:t>basis</w:t>
      </w:r>
      <w:r w:rsidRPr="00FA1DB8">
        <w:rPr>
          <w:color w:val="000000" w:themeColor="text1"/>
        </w:rPr>
        <w:t xml:space="preserve">finaliteit) maar met een dynamische aanpak (uitproberen op het terrein, </w:t>
      </w:r>
      <w:r w:rsidR="00D81ACD">
        <w:rPr>
          <w:color w:val="000000" w:themeColor="text1"/>
        </w:rPr>
        <w:t xml:space="preserve">uitdragen </w:t>
      </w:r>
      <w:r w:rsidR="005A5A8A" w:rsidRPr="00FA1DB8">
        <w:rPr>
          <w:color w:val="000000" w:themeColor="text1"/>
        </w:rPr>
        <w:t>expert</w:t>
      </w:r>
      <w:r w:rsidR="00D81ACD">
        <w:rPr>
          <w:color w:val="000000" w:themeColor="text1"/>
        </w:rPr>
        <w:t xml:space="preserve">ise, </w:t>
      </w:r>
      <w:r w:rsidR="005A5A8A" w:rsidRPr="00FA1DB8">
        <w:rPr>
          <w:color w:val="000000" w:themeColor="text1"/>
        </w:rPr>
        <w:t>…)</w:t>
      </w:r>
      <w:r w:rsidR="009310CC" w:rsidRPr="00FA1DB8">
        <w:rPr>
          <w:color w:val="000000" w:themeColor="text1"/>
        </w:rPr>
        <w:t>.</w:t>
      </w:r>
    </w:p>
    <w:p w:rsidR="00D81ACD" w:rsidRDefault="00D81ACD" w:rsidP="001C6F15">
      <w:pPr>
        <w:pStyle w:val="vvpbodytekst"/>
        <w:jc w:val="both"/>
        <w:rPr>
          <w:color w:val="000000" w:themeColor="text1"/>
        </w:rPr>
      </w:pPr>
    </w:p>
    <w:p w:rsidR="001A28E1" w:rsidRDefault="001A28E1" w:rsidP="001A28E1">
      <w:pPr>
        <w:pStyle w:val="vvpbodytekst"/>
        <w:ind w:left="0"/>
        <w:jc w:val="both"/>
        <w:rPr>
          <w:color w:val="000000" w:themeColor="text1"/>
        </w:rPr>
      </w:pPr>
      <w:r w:rsidRPr="001A28E1">
        <w:rPr>
          <w:color w:val="000000" w:themeColor="text1"/>
        </w:rPr>
        <w:t>IPO 2.0 (vanaf december ’16)</w:t>
      </w:r>
      <w:r>
        <w:rPr>
          <w:color w:val="000000" w:themeColor="text1"/>
        </w:rPr>
        <w:t xml:space="preserve">: In december 2016 kwam de 1-1-1 formatie voor het eerst samen.  Hier werd beslist om de lopende thema’s nog in de oude structuur af te werken. Dit is gebeurd op het Bestuurlijk Overleg in Maart 2017. Daarna is de hervorming definitief afgerond. </w:t>
      </w:r>
    </w:p>
    <w:p w:rsidR="001A28E1" w:rsidRDefault="001A28E1" w:rsidP="001A28E1">
      <w:pPr>
        <w:pStyle w:val="vvpbodytekst"/>
        <w:ind w:left="0"/>
        <w:jc w:val="both"/>
        <w:rPr>
          <w:color w:val="000000" w:themeColor="text1"/>
        </w:rPr>
      </w:pPr>
    </w:p>
    <w:p w:rsidR="00271E26" w:rsidRDefault="00271E26" w:rsidP="00271E26">
      <w:pPr>
        <w:pStyle w:val="vvpbodytekst"/>
        <w:ind w:left="0"/>
        <w:jc w:val="both"/>
        <w:rPr>
          <w:b/>
          <w:color w:val="000000" w:themeColor="text1"/>
        </w:rPr>
      </w:pPr>
      <w:r>
        <w:rPr>
          <w:b/>
          <w:color w:val="000000" w:themeColor="text1"/>
        </w:rPr>
        <w:t>Bestuurlijk overleg maart 2017</w:t>
      </w:r>
    </w:p>
    <w:p w:rsidR="0087148C" w:rsidRDefault="00A050DE" w:rsidP="00271E26">
      <w:pPr>
        <w:pStyle w:val="vvpbodytekst"/>
        <w:ind w:left="0"/>
        <w:jc w:val="both"/>
        <w:rPr>
          <w:color w:val="000000" w:themeColor="text1"/>
        </w:rPr>
      </w:pPr>
      <w:r>
        <w:rPr>
          <w:color w:val="000000" w:themeColor="text1"/>
        </w:rPr>
        <w:t>Op het bestuurlijk overleg van m</w:t>
      </w:r>
      <w:r w:rsidR="00271E26">
        <w:rPr>
          <w:color w:val="000000" w:themeColor="text1"/>
        </w:rPr>
        <w:t xml:space="preserve">aart 2017 zijn de twee thema’s (oogstbare landschappen en economische activiteiten op het platteland) voorgesteld en besproken. Beide adviezen werden aanvaard, op voorbehoud bij actie 5 van het advies oogstbare landschappen. Dit voorbehoud werd gemaakt door de VVP omdat </w:t>
      </w:r>
      <w:r w:rsidR="00D17802">
        <w:rPr>
          <w:color w:val="000000" w:themeColor="text1"/>
        </w:rPr>
        <w:t>het hier</w:t>
      </w:r>
      <w:r w:rsidR="00271E26">
        <w:rPr>
          <w:color w:val="000000" w:themeColor="text1"/>
        </w:rPr>
        <w:t xml:space="preserve"> het wegen van maaisel bij het onderhoud van de</w:t>
      </w:r>
      <w:r w:rsidR="001A28E1">
        <w:rPr>
          <w:color w:val="000000" w:themeColor="text1"/>
        </w:rPr>
        <w:t xml:space="preserve"> provinciale</w:t>
      </w:r>
      <w:r w:rsidR="00271E26">
        <w:rPr>
          <w:color w:val="000000" w:themeColor="text1"/>
        </w:rPr>
        <w:t xml:space="preserve"> waterlopen</w:t>
      </w:r>
      <w:r w:rsidR="001A28E1">
        <w:rPr>
          <w:color w:val="000000" w:themeColor="text1"/>
        </w:rPr>
        <w:t xml:space="preserve"> kan</w:t>
      </w:r>
      <w:r w:rsidR="00271E26">
        <w:rPr>
          <w:color w:val="000000" w:themeColor="text1"/>
        </w:rPr>
        <w:t xml:space="preserve"> </w:t>
      </w:r>
      <w:r w:rsidR="001A28E1">
        <w:rPr>
          <w:color w:val="000000" w:themeColor="text1"/>
        </w:rPr>
        <w:t>betreffen</w:t>
      </w:r>
      <w:r w:rsidR="00271E26">
        <w:rPr>
          <w:color w:val="000000" w:themeColor="text1"/>
        </w:rPr>
        <w:t xml:space="preserve">, </w:t>
      </w:r>
      <w:r w:rsidR="001A28E1">
        <w:rPr>
          <w:color w:val="000000" w:themeColor="text1"/>
        </w:rPr>
        <w:t>bij deze waterlopen is er</w:t>
      </w:r>
      <w:r w:rsidR="00271E26">
        <w:rPr>
          <w:color w:val="000000" w:themeColor="text1"/>
        </w:rPr>
        <w:t xml:space="preserve"> een beperkte meerwaarde voor het oogsten van biomassa door de hoge heterogeniteit van het maaisel. Dit voorbehoud is </w:t>
      </w:r>
      <w:r w:rsidR="001A28E1">
        <w:rPr>
          <w:color w:val="000000" w:themeColor="text1"/>
        </w:rPr>
        <w:t>aanvaard</w:t>
      </w:r>
      <w:r w:rsidR="0087148C">
        <w:rPr>
          <w:color w:val="000000" w:themeColor="text1"/>
        </w:rPr>
        <w:t xml:space="preserve"> door het Bestuurlijk Overleg.</w:t>
      </w:r>
    </w:p>
    <w:p w:rsidR="00271E26" w:rsidRDefault="00271E26" w:rsidP="00271E26">
      <w:pPr>
        <w:pStyle w:val="vvpbodytekst"/>
        <w:ind w:left="0"/>
        <w:jc w:val="both"/>
        <w:rPr>
          <w:color w:val="000000" w:themeColor="text1"/>
        </w:rPr>
      </w:pPr>
      <w:r>
        <w:rPr>
          <w:color w:val="000000" w:themeColor="text1"/>
        </w:rPr>
        <w:br/>
        <w:t>Het Bestuurlijk Ove</w:t>
      </w:r>
      <w:r w:rsidR="00A050DE">
        <w:rPr>
          <w:color w:val="000000" w:themeColor="text1"/>
        </w:rPr>
        <w:t>rleg lanceerde tevens een nieuw</w:t>
      </w:r>
      <w:r>
        <w:rPr>
          <w:color w:val="000000" w:themeColor="text1"/>
        </w:rPr>
        <w:t xml:space="preserve"> thema: </w:t>
      </w:r>
      <w:r w:rsidR="0038129E" w:rsidRPr="0038129E">
        <w:rPr>
          <w:b/>
          <w:color w:val="000000" w:themeColor="text1"/>
          <w:u w:val="single"/>
        </w:rPr>
        <w:t>financiering van het</w:t>
      </w:r>
      <w:r w:rsidR="0038129E" w:rsidRPr="0038129E">
        <w:rPr>
          <w:color w:val="000000" w:themeColor="text1"/>
          <w:u w:val="single"/>
        </w:rPr>
        <w:t xml:space="preserve"> </w:t>
      </w:r>
      <w:r w:rsidRPr="00234359">
        <w:rPr>
          <w:b/>
          <w:color w:val="000000" w:themeColor="text1"/>
          <w:u w:val="single"/>
        </w:rPr>
        <w:t>onderhoud van het buitengebied</w:t>
      </w:r>
      <w:r>
        <w:rPr>
          <w:color w:val="000000" w:themeColor="text1"/>
        </w:rPr>
        <w:t xml:space="preserve">. </w:t>
      </w:r>
      <w:r w:rsidR="003C6D53">
        <w:rPr>
          <w:color w:val="000000" w:themeColor="text1"/>
        </w:rPr>
        <w:t xml:space="preserve">Dit thema bouwt voort op een eerder IPO-advies over de </w:t>
      </w:r>
      <w:r w:rsidR="00A050DE">
        <w:rPr>
          <w:color w:val="000000" w:themeColor="text1"/>
        </w:rPr>
        <w:t>‘</w:t>
      </w:r>
      <w:r w:rsidR="003C6D53">
        <w:rPr>
          <w:color w:val="000000" w:themeColor="text1"/>
        </w:rPr>
        <w:t>loketten onderhoud buitengebied</w:t>
      </w:r>
      <w:r w:rsidR="00A050DE">
        <w:rPr>
          <w:color w:val="000000" w:themeColor="text1"/>
        </w:rPr>
        <w:t>’</w:t>
      </w:r>
      <w:r w:rsidR="003C6D53">
        <w:rPr>
          <w:color w:val="000000" w:themeColor="text1"/>
        </w:rPr>
        <w:t xml:space="preserve">. Het focust zich op de problematiek van het financieren van het onderhoud van buitengebied, dat nu veelal door kleine, financieel zwakke plattelandsgemeenten wordt gedragen. </w:t>
      </w:r>
      <w:r w:rsidR="00234359">
        <w:rPr>
          <w:color w:val="000000" w:themeColor="text1"/>
        </w:rPr>
        <w:t xml:space="preserve">Dit </w:t>
      </w:r>
      <w:r w:rsidR="00234359">
        <w:rPr>
          <w:color w:val="000000" w:themeColor="text1"/>
        </w:rPr>
        <w:lastRenderedPageBreak/>
        <w:t>thema wordt getrokken door de VVSG en de Regionale Landschappen</w:t>
      </w:r>
      <w:r w:rsidR="00870C66">
        <w:rPr>
          <w:color w:val="000000" w:themeColor="text1"/>
        </w:rPr>
        <w:t xml:space="preserve"> (VORL)</w:t>
      </w:r>
      <w:r w:rsidR="0038129E">
        <w:rPr>
          <w:color w:val="000000" w:themeColor="text1"/>
        </w:rPr>
        <w:t>, met nauwe samenwerking van de VVP</w:t>
      </w:r>
      <w:r w:rsidR="00234359">
        <w:rPr>
          <w:color w:val="000000" w:themeColor="text1"/>
        </w:rPr>
        <w:t>.</w:t>
      </w:r>
      <w:r w:rsidR="0038129E">
        <w:rPr>
          <w:color w:val="000000" w:themeColor="text1"/>
        </w:rPr>
        <w:t xml:space="preserve"> Op de VVP intern, wordt dit thema besproken bij de a-commissie platteland en de werkgroep natuur. </w:t>
      </w:r>
    </w:p>
    <w:p w:rsidR="0087148C" w:rsidRDefault="0087148C" w:rsidP="00271E26">
      <w:pPr>
        <w:pStyle w:val="vvpbodytekst"/>
        <w:ind w:left="0"/>
        <w:jc w:val="both"/>
        <w:rPr>
          <w:color w:val="000000" w:themeColor="text1"/>
        </w:rPr>
      </w:pPr>
    </w:p>
    <w:p w:rsidR="0087148C" w:rsidRPr="0087148C" w:rsidRDefault="0087148C" w:rsidP="00271E26">
      <w:pPr>
        <w:pStyle w:val="vvpbodytekst"/>
        <w:ind w:left="0"/>
        <w:jc w:val="both"/>
        <w:rPr>
          <w:b/>
          <w:color w:val="000000" w:themeColor="text1"/>
        </w:rPr>
      </w:pPr>
      <w:r>
        <w:rPr>
          <w:b/>
          <w:color w:val="000000" w:themeColor="text1"/>
        </w:rPr>
        <w:t>Thema onderhoud Buitengebied (2017-2018)</w:t>
      </w:r>
    </w:p>
    <w:p w:rsidR="001C20E0" w:rsidRDefault="001C20E0" w:rsidP="00271E26">
      <w:pPr>
        <w:pStyle w:val="vvpbodytekst"/>
        <w:ind w:left="0"/>
        <w:jc w:val="both"/>
        <w:rPr>
          <w:color w:val="000000" w:themeColor="text1"/>
        </w:rPr>
      </w:pPr>
    </w:p>
    <w:p w:rsidR="00DE31C2" w:rsidRDefault="001C20E0" w:rsidP="00271E26">
      <w:pPr>
        <w:pStyle w:val="vvpbodytekst"/>
        <w:ind w:left="0"/>
        <w:jc w:val="both"/>
        <w:rPr>
          <w:color w:val="000000" w:themeColor="text1"/>
        </w:rPr>
      </w:pPr>
      <w:r>
        <w:rPr>
          <w:color w:val="000000" w:themeColor="text1"/>
        </w:rPr>
        <w:t xml:space="preserve">In samenwerking met de </w:t>
      </w:r>
      <w:proofErr w:type="spellStart"/>
      <w:r>
        <w:rPr>
          <w:color w:val="000000" w:themeColor="text1"/>
        </w:rPr>
        <w:t>LOB’s</w:t>
      </w:r>
      <w:proofErr w:type="spellEnd"/>
      <w:r>
        <w:rPr>
          <w:color w:val="000000" w:themeColor="text1"/>
        </w:rPr>
        <w:t xml:space="preserve"> </w:t>
      </w:r>
      <w:r w:rsidR="0038129E">
        <w:rPr>
          <w:color w:val="000000" w:themeColor="text1"/>
        </w:rPr>
        <w:t xml:space="preserve">(loketten onderhoud buitengebied, vaak in beheer bij de regionale landschappen) </w:t>
      </w:r>
      <w:r w:rsidR="0087148C">
        <w:rPr>
          <w:color w:val="000000" w:themeColor="text1"/>
        </w:rPr>
        <w:t>heeft</w:t>
      </w:r>
      <w:r>
        <w:rPr>
          <w:color w:val="000000" w:themeColor="text1"/>
        </w:rPr>
        <w:t xml:space="preserve"> de IPO werkgroep een eerste inventaris </w:t>
      </w:r>
      <w:r w:rsidR="0087148C">
        <w:rPr>
          <w:color w:val="000000" w:themeColor="text1"/>
        </w:rPr>
        <w:t xml:space="preserve">gemaakt van alle actoren en modellen die er momenteel in Vlaanderen actief zijn in het onderhoud van het buitengebied. </w:t>
      </w:r>
      <w:r>
        <w:rPr>
          <w:color w:val="000000" w:themeColor="text1"/>
        </w:rPr>
        <w:t xml:space="preserve"> </w:t>
      </w:r>
      <w:r w:rsidR="0087148C">
        <w:rPr>
          <w:color w:val="000000" w:themeColor="text1"/>
        </w:rPr>
        <w:t>Tevens buitenlandse modellen worden bekeken. De VVP leverde</w:t>
      </w:r>
      <w:r w:rsidR="00234359">
        <w:rPr>
          <w:color w:val="000000" w:themeColor="text1"/>
        </w:rPr>
        <w:t xml:space="preserve"> </w:t>
      </w:r>
      <w:r w:rsidR="0087148C">
        <w:rPr>
          <w:color w:val="000000" w:themeColor="text1"/>
        </w:rPr>
        <w:t xml:space="preserve">eveneens </w:t>
      </w:r>
      <w:r w:rsidR="00234359">
        <w:rPr>
          <w:color w:val="000000" w:themeColor="text1"/>
        </w:rPr>
        <w:t>input aan deze inventaris</w:t>
      </w:r>
      <w:r w:rsidR="0087148C">
        <w:rPr>
          <w:color w:val="000000" w:themeColor="text1"/>
        </w:rPr>
        <w:t xml:space="preserve"> vanuit de provinciale werkingen</w:t>
      </w:r>
      <w:r w:rsidR="00234359">
        <w:rPr>
          <w:color w:val="000000" w:themeColor="text1"/>
        </w:rPr>
        <w:t>.</w:t>
      </w:r>
      <w:r w:rsidR="0087148C">
        <w:rPr>
          <w:color w:val="000000" w:themeColor="text1"/>
        </w:rPr>
        <w:t xml:space="preserve"> Deze inventaris laat toe om de vergelijkingen te maken naar werking, financiering, methodieken, … Dit is een goede basis voor het beleidsadvies. De resultaten en eerste analyse van deze inventaris zijn bekendgemaakt in januari 2018. Op 24 januari leg</w:t>
      </w:r>
      <w:r w:rsidR="0038129E">
        <w:rPr>
          <w:color w:val="000000" w:themeColor="text1"/>
        </w:rPr>
        <w:t>de</w:t>
      </w:r>
      <w:r w:rsidR="0087148C">
        <w:rPr>
          <w:color w:val="000000" w:themeColor="text1"/>
        </w:rPr>
        <w:t xml:space="preserve"> men dit voor aan een </w:t>
      </w:r>
      <w:proofErr w:type="spellStart"/>
      <w:r w:rsidR="0087148C">
        <w:rPr>
          <w:color w:val="000000" w:themeColor="text1"/>
        </w:rPr>
        <w:t>expertenpanel</w:t>
      </w:r>
      <w:proofErr w:type="spellEnd"/>
      <w:r w:rsidR="0087148C">
        <w:rPr>
          <w:color w:val="000000" w:themeColor="text1"/>
        </w:rPr>
        <w:t xml:space="preserve"> om de </w:t>
      </w:r>
      <w:r w:rsidR="00DE31C2">
        <w:rPr>
          <w:color w:val="000000" w:themeColor="text1"/>
        </w:rPr>
        <w:t>omslag te maken naar een ontwerp</w:t>
      </w:r>
      <w:r w:rsidR="0087148C">
        <w:rPr>
          <w:color w:val="000000" w:themeColor="text1"/>
        </w:rPr>
        <w:t xml:space="preserve">advies. </w:t>
      </w:r>
      <w:r w:rsidR="0038129E">
        <w:rPr>
          <w:color w:val="000000" w:themeColor="text1"/>
        </w:rPr>
        <w:t xml:space="preserve">Het resultaat was een studie, waarbij de huidige structuren in binnen en buitenland op een rij worden gezet en waarbij er 4 pistes tot verbetering worden aangereikt. </w:t>
      </w:r>
      <w:r w:rsidR="00DE31C2">
        <w:rPr>
          <w:color w:val="000000" w:themeColor="text1"/>
        </w:rPr>
        <w:t xml:space="preserve">Dit ontwerpadvies </w:t>
      </w:r>
      <w:r w:rsidR="0038129E">
        <w:rPr>
          <w:color w:val="000000" w:themeColor="text1"/>
        </w:rPr>
        <w:t>is</w:t>
      </w:r>
      <w:r w:rsidR="00DE31C2">
        <w:rPr>
          <w:color w:val="000000" w:themeColor="text1"/>
        </w:rPr>
        <w:t xml:space="preserve"> afgewerkt in </w:t>
      </w:r>
      <w:r w:rsidR="0038129E">
        <w:rPr>
          <w:color w:val="000000" w:themeColor="text1"/>
        </w:rPr>
        <w:t>mei</w:t>
      </w:r>
      <w:r w:rsidR="00DE31C2">
        <w:rPr>
          <w:color w:val="000000" w:themeColor="text1"/>
        </w:rPr>
        <w:t xml:space="preserve"> 2018 </w:t>
      </w:r>
      <w:r w:rsidR="0038129E">
        <w:rPr>
          <w:color w:val="000000" w:themeColor="text1"/>
        </w:rPr>
        <w:t xml:space="preserve">en </w:t>
      </w:r>
      <w:r w:rsidR="00DE31C2">
        <w:rPr>
          <w:color w:val="000000" w:themeColor="text1"/>
        </w:rPr>
        <w:t xml:space="preserve">aan het kabinet en de bevoegde gedeputeerden en de 1-1-1 structuur bezorgd. </w:t>
      </w:r>
      <w:r w:rsidR="0038129E">
        <w:rPr>
          <w:color w:val="000000" w:themeColor="text1"/>
        </w:rPr>
        <w:t>Hierop werden enkele opmerkingen gemaakt vanuit de bestuurlijke hoek, waarop de oplossingsrichtingen/pistes verder worden uitgewerkt door de</w:t>
      </w:r>
      <w:r w:rsidR="00870C66">
        <w:rPr>
          <w:color w:val="000000" w:themeColor="text1"/>
        </w:rPr>
        <w:t xml:space="preserve"> werkgroep en deze in een beleidsadvies worden gegoten. Elke partner (VLM, VORL, VVP, VVSG) dient een oplossingsrichting uit te werken, waarna VLM het advies zal uitschrijven. </w:t>
      </w:r>
    </w:p>
    <w:p w:rsidR="00DE31C2" w:rsidRDefault="00DE31C2" w:rsidP="00271E26">
      <w:pPr>
        <w:pStyle w:val="vvpbodytekst"/>
        <w:ind w:left="0"/>
        <w:jc w:val="both"/>
        <w:rPr>
          <w:color w:val="000000" w:themeColor="text1"/>
        </w:rPr>
      </w:pPr>
    </w:p>
    <w:p w:rsidR="00A050DE" w:rsidRDefault="00DE31C2" w:rsidP="00271E26">
      <w:pPr>
        <w:pStyle w:val="vvpbodytekst"/>
        <w:ind w:left="0"/>
        <w:jc w:val="both"/>
        <w:rPr>
          <w:color w:val="000000" w:themeColor="text1"/>
        </w:rPr>
      </w:pPr>
      <w:r>
        <w:rPr>
          <w:color w:val="000000" w:themeColor="text1"/>
        </w:rPr>
        <w:t xml:space="preserve">Om de omslag te maken naar een beleidsadvies dat gedragen is over de verschillende besturen, met een duidelijke voorkeur van toekomstmodel en groeipad, zal er in het najaar van 2018 een </w:t>
      </w:r>
      <w:r w:rsidR="0087148C">
        <w:rPr>
          <w:color w:val="000000" w:themeColor="text1"/>
        </w:rPr>
        <w:t>inspiratienamiddag met lokale en provinciale besturen</w:t>
      </w:r>
      <w:r>
        <w:rPr>
          <w:color w:val="000000" w:themeColor="text1"/>
        </w:rPr>
        <w:t xml:space="preserve"> worden georganiseerd. Eind 2018 wordt dan het definitieve beleidsadvies opgeleverd. </w:t>
      </w:r>
      <w:r w:rsidR="00234359">
        <w:rPr>
          <w:color w:val="000000" w:themeColor="text1"/>
        </w:rPr>
        <w:t xml:space="preserve"> </w:t>
      </w:r>
      <w:r w:rsidR="00870C66">
        <w:rPr>
          <w:color w:val="000000" w:themeColor="text1"/>
        </w:rPr>
        <w:t xml:space="preserve">Dit wordt </w:t>
      </w:r>
      <w:r w:rsidR="00870C66">
        <w:rPr>
          <w:color w:val="000000" w:themeColor="text1"/>
        </w:rPr>
        <w:t xml:space="preserve">dan </w:t>
      </w:r>
      <w:r w:rsidR="00870C66">
        <w:rPr>
          <w:color w:val="000000" w:themeColor="text1"/>
        </w:rPr>
        <w:t>aan de Vlaamse Regering</w:t>
      </w:r>
      <w:r w:rsidR="00870C66">
        <w:rPr>
          <w:color w:val="000000" w:themeColor="text1"/>
        </w:rPr>
        <w:t xml:space="preserve"> en de vernieuwde lokale en provinciale besturen</w:t>
      </w:r>
      <w:r w:rsidR="00870C66">
        <w:rPr>
          <w:color w:val="000000" w:themeColor="text1"/>
        </w:rPr>
        <w:t xml:space="preserve"> bezorgd.</w:t>
      </w:r>
    </w:p>
    <w:p w:rsidR="001A28E1" w:rsidRDefault="001A28E1" w:rsidP="00271E26">
      <w:pPr>
        <w:pStyle w:val="vvpbodytekst"/>
        <w:ind w:left="0"/>
        <w:jc w:val="both"/>
        <w:rPr>
          <w:color w:val="000000" w:themeColor="text1"/>
        </w:rPr>
      </w:pPr>
    </w:p>
    <w:p w:rsidR="004F6359" w:rsidRDefault="004F6359" w:rsidP="001C6F15">
      <w:pPr>
        <w:pStyle w:val="vvpbodytekst"/>
        <w:jc w:val="both"/>
        <w:rPr>
          <w:color w:val="000000" w:themeColor="text1"/>
        </w:rPr>
      </w:pPr>
    </w:p>
    <w:p w:rsidR="005B6897" w:rsidRPr="00FA1DB8" w:rsidRDefault="00751C1F" w:rsidP="001C6F15">
      <w:pPr>
        <w:pStyle w:val="vvpbodytekst"/>
        <w:ind w:left="0"/>
        <w:jc w:val="both"/>
        <w:rPr>
          <w:color w:val="000000" w:themeColor="text1"/>
        </w:rPr>
      </w:pPr>
      <w:r>
        <w:rPr>
          <w:noProof/>
          <w:color w:val="000000" w:themeColor="text1"/>
          <w:lang w:val="nl-NL" w:eastAsia="nl-NL"/>
        </w:rPr>
        <mc:AlternateContent>
          <mc:Choice Requires="wps">
            <w:drawing>
              <wp:anchor distT="0" distB="0" distL="114300" distR="114300" simplePos="0" relativeHeight="251661312" behindDoc="0" locked="0" layoutInCell="1" allowOverlap="1">
                <wp:simplePos x="0" y="0"/>
                <wp:positionH relativeFrom="column">
                  <wp:posOffset>38734</wp:posOffset>
                </wp:positionH>
                <wp:positionV relativeFrom="paragraph">
                  <wp:posOffset>103505</wp:posOffset>
                </wp:positionV>
                <wp:extent cx="6448425" cy="9525"/>
                <wp:effectExtent l="0" t="0" r="9525" b="28575"/>
                <wp:wrapNone/>
                <wp:docPr id="4" name="Rechte verbindingslijn 4"/>
                <wp:cNvGraphicFramePr/>
                <a:graphic xmlns:a="http://schemas.openxmlformats.org/drawingml/2006/main">
                  <a:graphicData uri="http://schemas.microsoft.com/office/word/2010/wordprocessingShape">
                    <wps:wsp>
                      <wps:cNvCnPr/>
                      <wps:spPr>
                        <a:xfrm>
                          <a:off x="0" y="0"/>
                          <a:ext cx="6448425"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2813B33" id="Rechte verbindingslijn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pt,8.15pt" to="510.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" strokecolor="#bc4542 [3045]"/>
            </w:pict>
          </mc:Fallback>
        </mc:AlternateContent>
      </w:r>
    </w:p>
    <w:p w:rsidR="00997292" w:rsidRDefault="00751C1F" w:rsidP="001C6F15">
      <w:pPr>
        <w:pStyle w:val="vvpbodytekst"/>
        <w:ind w:left="1080"/>
        <w:jc w:val="both"/>
        <w:rPr>
          <w:b/>
          <w:i/>
          <w:color w:val="000000" w:themeColor="text1"/>
        </w:rPr>
      </w:pPr>
      <w:r>
        <w:rPr>
          <w:b/>
          <w:i/>
          <w:color w:val="000000" w:themeColor="text1"/>
        </w:rPr>
        <w:t>Bibliografie</w:t>
      </w:r>
    </w:p>
    <w:p w:rsidR="00751C1F" w:rsidRDefault="00F07AE9" w:rsidP="001C6F15">
      <w:pPr>
        <w:pStyle w:val="vvpbodytekst"/>
        <w:ind w:left="1080"/>
        <w:jc w:val="both"/>
        <w:rPr>
          <w:rStyle w:val="Hyperlink"/>
        </w:rPr>
      </w:pPr>
      <w:hyperlink r:id="rId8" w:history="1">
        <w:r w:rsidR="003C6D53" w:rsidRPr="00C828F5">
          <w:rPr>
            <w:rStyle w:val="Hyperlink"/>
          </w:rPr>
          <w:t>http://www.ipo-online.be/Home/Pages/default.aspx</w:t>
        </w:r>
      </w:hyperlink>
    </w:p>
    <w:p w:rsidR="00870C66" w:rsidRDefault="00870C66" w:rsidP="001C6F15">
      <w:pPr>
        <w:pStyle w:val="vvpbodytekst"/>
        <w:ind w:left="1080"/>
        <w:jc w:val="both"/>
        <w:rPr>
          <w:color w:val="000000" w:themeColor="text1"/>
        </w:rPr>
      </w:pPr>
    </w:p>
    <w:p w:rsidR="00870C66" w:rsidRDefault="00870C66" w:rsidP="001C6F15">
      <w:pPr>
        <w:pStyle w:val="vvpbodytekst"/>
        <w:ind w:left="1080"/>
        <w:jc w:val="both"/>
        <w:rPr>
          <w:color w:val="000000" w:themeColor="text1"/>
        </w:rPr>
      </w:pPr>
      <w:hyperlink r:id="rId9" w:history="1">
        <w:proofErr w:type="spellStart"/>
        <w:r w:rsidRPr="00870C66">
          <w:rPr>
            <w:rStyle w:val="Hyperlink"/>
          </w:rPr>
          <w:t>Ipo</w:t>
        </w:r>
        <w:proofErr w:type="spellEnd"/>
        <w:r w:rsidRPr="00870C66">
          <w:rPr>
            <w:rStyle w:val="Hyperlink"/>
          </w:rPr>
          <w:t xml:space="preserve"> studie Onderhoud Buitengebied</w:t>
        </w:r>
      </w:hyperlink>
      <w:bookmarkStart w:id="0" w:name="_GoBack"/>
      <w:bookmarkEnd w:id="0"/>
    </w:p>
    <w:sectPr w:rsidR="00870C66" w:rsidSect="00271E26">
      <w:footerReference w:type="default" r:id="rId10"/>
      <w:headerReference w:type="first" r:id="rId11"/>
      <w:footerReference w:type="first" r:id="rId12"/>
      <w:type w:val="continuous"/>
      <w:pgSz w:w="11906" w:h="16838"/>
      <w:pgMar w:top="2089" w:right="1701" w:bottom="212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AE9" w:rsidRDefault="00F07AE9" w:rsidP="007F1A06">
      <w:pPr>
        <w:spacing w:after="0" w:line="240" w:lineRule="auto"/>
      </w:pPr>
      <w:r>
        <w:separator/>
      </w:r>
    </w:p>
  </w:endnote>
  <w:endnote w:type="continuationSeparator" w:id="0">
    <w:p w:rsidR="00F07AE9" w:rsidRDefault="00F07AE9" w:rsidP="007F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D0" w:rsidRPr="00492E29" w:rsidRDefault="003632D0" w:rsidP="007F1A06">
    <w:pPr>
      <w:jc w:val="right"/>
      <w:rPr>
        <w:rFonts w:ascii="Helvetica" w:hAnsi="Helvetica"/>
        <w:color w:val="868685"/>
        <w:sz w:val="16"/>
      </w:rPr>
    </w:pP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sidRPr="00492E29">
      <w:rPr>
        <w:rFonts w:ascii="Helvetica" w:hAnsi="Helvetica"/>
        <w:noProof/>
        <w:color w:val="868685"/>
        <w:sz w:val="16"/>
        <w:lang w:val="nl-NL" w:eastAsia="nl-NL"/>
      </w:rPr>
      <w:drawing>
        <wp:anchor distT="0" distB="0" distL="114300" distR="114300" simplePos="0" relativeHeight="251664384" behindDoc="1" locked="0" layoutInCell="1" allowOverlap="1" wp14:anchorId="5D29E12D" wp14:editId="2AB07230">
          <wp:simplePos x="0" y="0"/>
          <wp:positionH relativeFrom="column">
            <wp:posOffset>-1028065</wp:posOffset>
          </wp:positionH>
          <wp:positionV relativeFrom="paragraph">
            <wp:posOffset>-1196340</wp:posOffset>
          </wp:positionV>
          <wp:extent cx="158750" cy="1103630"/>
          <wp:effectExtent l="25400" t="0" r="0" b="0"/>
          <wp:wrapNone/>
          <wp:docPr id="9"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492E29">
      <w:rPr>
        <w:rFonts w:ascii="Helvetica" w:hAnsi="Helvetica"/>
        <w:color w:val="868685"/>
        <w:sz w:val="16"/>
      </w:rPr>
      <w:t xml:space="preserve"> </w:t>
    </w:r>
    <w:r w:rsidRPr="00492E29">
      <w:rPr>
        <w:rFonts w:ascii="Helvetica" w:hAnsi="Helvetica"/>
        <w:color w:val="868685"/>
        <w:sz w:val="16"/>
      </w:rPr>
      <w:fldChar w:fldCharType="begin"/>
    </w:r>
    <w:r w:rsidRPr="00492E29">
      <w:rPr>
        <w:rFonts w:ascii="Helvetica" w:hAnsi="Helvetica"/>
        <w:color w:val="868685"/>
        <w:sz w:val="16"/>
      </w:rPr>
      <w:instrText xml:space="preserve"> PAGE </w:instrText>
    </w:r>
    <w:r w:rsidRPr="00492E29">
      <w:rPr>
        <w:rFonts w:ascii="Helvetica" w:hAnsi="Helvetica"/>
        <w:color w:val="868685"/>
        <w:sz w:val="16"/>
      </w:rPr>
      <w:fldChar w:fldCharType="separate"/>
    </w:r>
    <w:r w:rsidR="00DE31C2">
      <w:rPr>
        <w:rFonts w:ascii="Helvetica" w:hAnsi="Helvetica"/>
        <w:noProof/>
        <w:color w:val="868685"/>
        <w:sz w:val="16"/>
      </w:rPr>
      <w:t>2</w:t>
    </w:r>
    <w:r w:rsidRPr="00492E29">
      <w:rPr>
        <w:rFonts w:ascii="Helvetica" w:hAnsi="Helvetica"/>
        <w:color w:val="868685"/>
        <w:sz w:val="16"/>
      </w:rPr>
      <w:fldChar w:fldCharType="end"/>
    </w:r>
    <w:r w:rsidRPr="00492E29">
      <w:rPr>
        <w:rFonts w:ascii="Helvetica" w:hAnsi="Helvetica"/>
        <w:color w:val="868685"/>
        <w:sz w:val="16"/>
      </w:rPr>
      <w:t xml:space="preserve"> / </w:t>
    </w:r>
    <w:r w:rsidRPr="00492E29">
      <w:rPr>
        <w:rFonts w:ascii="Helvetica" w:hAnsi="Helvetica"/>
        <w:color w:val="868685"/>
        <w:sz w:val="16"/>
      </w:rPr>
      <w:fldChar w:fldCharType="begin"/>
    </w:r>
    <w:r w:rsidRPr="00492E29">
      <w:rPr>
        <w:rFonts w:ascii="Helvetica" w:hAnsi="Helvetica"/>
        <w:color w:val="868685"/>
        <w:sz w:val="16"/>
      </w:rPr>
      <w:instrText xml:space="preserve"> NUMPAGES </w:instrText>
    </w:r>
    <w:r w:rsidRPr="00492E29">
      <w:rPr>
        <w:rFonts w:ascii="Helvetica" w:hAnsi="Helvetica"/>
        <w:color w:val="868685"/>
        <w:sz w:val="16"/>
      </w:rPr>
      <w:fldChar w:fldCharType="separate"/>
    </w:r>
    <w:r w:rsidR="00DE31C2">
      <w:rPr>
        <w:rFonts w:ascii="Helvetica" w:hAnsi="Helvetica"/>
        <w:noProof/>
        <w:color w:val="868685"/>
        <w:sz w:val="16"/>
      </w:rPr>
      <w:t>5</w:t>
    </w:r>
    <w:r w:rsidRPr="00492E29">
      <w:rPr>
        <w:rFonts w:ascii="Helvetica" w:hAnsi="Helvetica"/>
        <w:color w:val="868685"/>
        <w:sz w:val="16"/>
      </w:rPr>
      <w:fldChar w:fldCharType="end"/>
    </w:r>
  </w:p>
  <w:p w:rsidR="003632D0" w:rsidRDefault="003632D0" w:rsidP="007F1A06">
    <w:pPr>
      <w:pStyle w:val="Voettekst"/>
      <w:tabs>
        <w:tab w:val="left" w:pos="113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D0" w:rsidRPr="00FC3BBE" w:rsidRDefault="003632D0" w:rsidP="007F1A06">
    <w:pPr>
      <w:tabs>
        <w:tab w:val="left" w:pos="1134"/>
      </w:tabs>
      <w:jc w:val="right"/>
      <w:rPr>
        <w:rFonts w:ascii="Calibri" w:hAnsi="Calibri"/>
        <w:color w:val="868685"/>
        <w:sz w:val="16"/>
      </w:rPr>
    </w:pP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noProof/>
        <w:color w:val="868685"/>
        <w:sz w:val="16"/>
        <w:lang w:val="nl-NL" w:eastAsia="nl-NL"/>
      </w:rPr>
      <w:drawing>
        <wp:anchor distT="0" distB="0" distL="114300" distR="114300" simplePos="0" relativeHeight="251661312" behindDoc="1" locked="0" layoutInCell="1" allowOverlap="1" wp14:anchorId="2FB5BEB0" wp14:editId="6A61373C">
          <wp:simplePos x="0" y="0"/>
          <wp:positionH relativeFrom="column">
            <wp:posOffset>-1028065</wp:posOffset>
          </wp:positionH>
          <wp:positionV relativeFrom="paragraph">
            <wp:posOffset>-1196340</wp:posOffset>
          </wp:positionV>
          <wp:extent cx="158750" cy="1103630"/>
          <wp:effectExtent l="25400" t="0" r="0" b="0"/>
          <wp:wrapNone/>
          <wp:docPr id="7"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FC3BBE">
      <w:rPr>
        <w:rFonts w:ascii="Calibri" w:hAnsi="Calibri"/>
        <w:color w:val="868685"/>
        <w:sz w:val="16"/>
      </w:rPr>
      <w:t xml:space="preserve"> </w:t>
    </w:r>
    <w:r w:rsidRPr="00FC3BBE">
      <w:rPr>
        <w:rFonts w:ascii="Calibri" w:hAnsi="Calibri"/>
        <w:color w:val="868685"/>
        <w:sz w:val="16"/>
      </w:rPr>
      <w:fldChar w:fldCharType="begin"/>
    </w:r>
    <w:r w:rsidRPr="00FC3BBE">
      <w:rPr>
        <w:rFonts w:ascii="Calibri" w:hAnsi="Calibri"/>
        <w:color w:val="868685"/>
        <w:sz w:val="16"/>
      </w:rPr>
      <w:instrText xml:space="preserve"> PAGE </w:instrText>
    </w:r>
    <w:r w:rsidRPr="00FC3BBE">
      <w:rPr>
        <w:rFonts w:ascii="Calibri" w:hAnsi="Calibri"/>
        <w:color w:val="868685"/>
        <w:sz w:val="16"/>
      </w:rPr>
      <w:fldChar w:fldCharType="separate"/>
    </w:r>
    <w:r w:rsidR="00DE31C2">
      <w:rPr>
        <w:rFonts w:ascii="Calibri" w:hAnsi="Calibri"/>
        <w:noProof/>
        <w:color w:val="868685"/>
        <w:sz w:val="16"/>
      </w:rPr>
      <w:t>1</w:t>
    </w:r>
    <w:r w:rsidRPr="00FC3BBE">
      <w:rPr>
        <w:rFonts w:ascii="Calibri" w:hAnsi="Calibri"/>
        <w:color w:val="868685"/>
        <w:sz w:val="16"/>
      </w:rPr>
      <w:fldChar w:fldCharType="end"/>
    </w:r>
    <w:r w:rsidRPr="00FC3BBE">
      <w:rPr>
        <w:rFonts w:ascii="Calibri" w:hAnsi="Calibri"/>
        <w:color w:val="868685"/>
        <w:sz w:val="16"/>
      </w:rPr>
      <w:t xml:space="preserve"> / </w:t>
    </w:r>
    <w:r w:rsidRPr="00FC3BBE">
      <w:rPr>
        <w:rFonts w:ascii="Calibri" w:hAnsi="Calibri"/>
        <w:color w:val="868685"/>
        <w:sz w:val="16"/>
      </w:rPr>
      <w:fldChar w:fldCharType="begin"/>
    </w:r>
    <w:r w:rsidRPr="00FC3BBE">
      <w:rPr>
        <w:rFonts w:ascii="Calibri" w:hAnsi="Calibri"/>
        <w:color w:val="868685"/>
        <w:sz w:val="16"/>
      </w:rPr>
      <w:instrText xml:space="preserve"> NUMPAGES </w:instrText>
    </w:r>
    <w:r w:rsidRPr="00FC3BBE">
      <w:rPr>
        <w:rFonts w:ascii="Calibri" w:hAnsi="Calibri"/>
        <w:color w:val="868685"/>
        <w:sz w:val="16"/>
      </w:rPr>
      <w:fldChar w:fldCharType="separate"/>
    </w:r>
    <w:r w:rsidR="00DE31C2">
      <w:rPr>
        <w:rFonts w:ascii="Calibri" w:hAnsi="Calibri"/>
        <w:noProof/>
        <w:color w:val="868685"/>
        <w:sz w:val="16"/>
      </w:rPr>
      <w:t>5</w:t>
    </w:r>
    <w:r w:rsidRPr="00FC3BBE">
      <w:rPr>
        <w:rFonts w:ascii="Calibri" w:hAnsi="Calibri"/>
        <w:color w:val="86868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AE9" w:rsidRDefault="00F07AE9" w:rsidP="007F1A06">
      <w:pPr>
        <w:spacing w:after="0" w:line="240" w:lineRule="auto"/>
      </w:pPr>
      <w:r>
        <w:separator/>
      </w:r>
    </w:p>
  </w:footnote>
  <w:footnote w:type="continuationSeparator" w:id="0">
    <w:p w:rsidR="00F07AE9" w:rsidRDefault="00F07AE9" w:rsidP="007F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D0" w:rsidRDefault="00895FC3">
    <w:pPr>
      <w:pStyle w:val="Koptekst"/>
    </w:pPr>
    <w:r>
      <w:rPr>
        <w:noProof/>
        <w:lang w:val="nl-NL" w:eastAsia="nl-NL"/>
      </w:rPr>
      <mc:AlternateContent>
        <mc:Choice Requires="wps">
          <w:drawing>
            <wp:anchor distT="0" distB="0" distL="114300" distR="114300" simplePos="0" relativeHeight="251668480" behindDoc="0" locked="0" layoutInCell="1" allowOverlap="1" wp14:anchorId="1EF8E664" wp14:editId="4DAB51CF">
              <wp:simplePos x="0" y="0"/>
              <wp:positionH relativeFrom="column">
                <wp:posOffset>3222421</wp:posOffset>
              </wp:positionH>
              <wp:positionV relativeFrom="paragraph">
                <wp:posOffset>-139664</wp:posOffset>
              </wp:positionV>
              <wp:extent cx="3588301" cy="1169582"/>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8301" cy="1169582"/>
                      </a:xfrm>
                      <a:prstGeom prst="rect">
                        <a:avLst/>
                      </a:prstGeom>
                      <a:solidFill>
                        <a:srgbClr val="F7F7F7"/>
                      </a:solidFill>
                      <a:ln w="9525">
                        <a:noFill/>
                        <a:miter lim="800000"/>
                        <a:headEnd/>
                        <a:tailEnd/>
                      </a:ln>
                    </wps:spPr>
                    <wps:txbx>
                      <w:txbxContent>
                        <w:p w:rsidR="00895FC3" w:rsidRPr="00895FC3" w:rsidRDefault="00895FC3" w:rsidP="00895FC3">
                          <w:pPr>
                            <w:pStyle w:val="vvpbodytekst"/>
                            <w:jc w:val="right"/>
                            <w:rPr>
                              <w:color w:val="404040" w:themeColor="text1" w:themeTint="BF"/>
                            </w:rPr>
                          </w:pPr>
                          <w:r w:rsidRPr="00895FC3">
                            <w:rPr>
                              <w:color w:val="404040" w:themeColor="text1" w:themeTint="BF"/>
                            </w:rPr>
                            <w:t>Voor meer info:</w:t>
                          </w:r>
                        </w:p>
                        <w:p w:rsidR="00895FC3" w:rsidRPr="00E97F7D" w:rsidRDefault="001E1651" w:rsidP="00895FC3">
                          <w:pPr>
                            <w:pStyle w:val="vvpbodytekst"/>
                            <w:jc w:val="right"/>
                            <w:rPr>
                              <w:color w:val="404040" w:themeColor="text1" w:themeTint="BF"/>
                            </w:rPr>
                          </w:pPr>
                          <w:r>
                            <w:rPr>
                              <w:color w:val="404040" w:themeColor="text1" w:themeTint="BF"/>
                            </w:rPr>
                            <w:t>Mathijs Vandenbroucke</w:t>
                          </w:r>
                        </w:p>
                        <w:p w:rsidR="00895FC3" w:rsidRPr="00E97F7D" w:rsidRDefault="00F07AE9" w:rsidP="00895FC3">
                          <w:pPr>
                            <w:pStyle w:val="vvpbodytekst"/>
                            <w:jc w:val="right"/>
                          </w:pPr>
                          <w:hyperlink r:id="rId1" w:history="1">
                            <w:r w:rsidR="001E1651" w:rsidRPr="008869CB">
                              <w:rPr>
                                <w:rStyle w:val="Hyperlink"/>
                              </w:rPr>
                              <w:t>mathijs.vandenbroucke@vlaamseprovincies.be</w:t>
                            </w:r>
                          </w:hyperlink>
                        </w:p>
                        <w:p w:rsidR="00895FC3" w:rsidRPr="00895FC3" w:rsidRDefault="007D2359" w:rsidP="00895FC3">
                          <w:pPr>
                            <w:pStyle w:val="vvpbodytekst"/>
                            <w:jc w:val="right"/>
                            <w:rPr>
                              <w:color w:val="404040" w:themeColor="text1" w:themeTint="BF"/>
                            </w:rPr>
                          </w:pPr>
                          <w:r>
                            <w:rPr>
                              <w:color w:val="404040" w:themeColor="text1" w:themeTint="BF"/>
                            </w:rPr>
                            <w:t>+32 2 508 13 24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8E664" id="_x0000_t202" coordsize="21600,21600" o:spt="202" path="m,l,21600r21600,l21600,xe">
              <v:stroke joinstyle="miter"/>
              <v:path gradientshapeok="t" o:connecttype="rect"/>
            </v:shapetype>
            <v:shape id="_x0000_s1027" type="#_x0000_t202" style="position:absolute;margin-left:253.75pt;margin-top:-11pt;width:282.55pt;height: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" fillcolor="#f7f7f7" stroked="f">
              <v:textbox>
                <w:txbxContent>
                  <w:p w:rsidR="00895FC3" w:rsidRPr="00895FC3" w:rsidRDefault="00895FC3" w:rsidP="00895FC3">
                    <w:pPr>
                      <w:pStyle w:val="vvpbodytekst"/>
                      <w:jc w:val="right"/>
                      <w:rPr>
                        <w:color w:val="404040" w:themeColor="text1" w:themeTint="BF"/>
                      </w:rPr>
                    </w:pPr>
                    <w:r w:rsidRPr="00895FC3">
                      <w:rPr>
                        <w:color w:val="404040" w:themeColor="text1" w:themeTint="BF"/>
                      </w:rPr>
                      <w:t>Voor meer info:</w:t>
                    </w:r>
                  </w:p>
                  <w:p w:rsidR="00895FC3" w:rsidRPr="00E97F7D" w:rsidRDefault="001E1651" w:rsidP="00895FC3">
                    <w:pPr>
                      <w:pStyle w:val="vvpbodytekst"/>
                      <w:jc w:val="right"/>
                      <w:rPr>
                        <w:color w:val="404040" w:themeColor="text1" w:themeTint="BF"/>
                      </w:rPr>
                    </w:pPr>
                    <w:r>
                      <w:rPr>
                        <w:color w:val="404040" w:themeColor="text1" w:themeTint="BF"/>
                      </w:rPr>
                      <w:t>Mathijs Vandenbroucke</w:t>
                    </w:r>
                  </w:p>
                  <w:p w:rsidR="00895FC3" w:rsidRPr="00E97F7D" w:rsidRDefault="00F07AE9" w:rsidP="00895FC3">
                    <w:pPr>
                      <w:pStyle w:val="vvpbodytekst"/>
                      <w:jc w:val="right"/>
                    </w:pPr>
                    <w:hyperlink r:id="rId2" w:history="1">
                      <w:r w:rsidR="001E1651" w:rsidRPr="008869CB">
                        <w:rPr>
                          <w:rStyle w:val="Hyperlink"/>
                        </w:rPr>
                        <w:t>mathijs.vandenbroucke@vlaamseprovincies.be</w:t>
                      </w:r>
                    </w:hyperlink>
                  </w:p>
                  <w:p w:rsidR="00895FC3" w:rsidRPr="00895FC3" w:rsidRDefault="007D2359" w:rsidP="00895FC3">
                    <w:pPr>
                      <w:pStyle w:val="vvpbodytekst"/>
                      <w:jc w:val="right"/>
                      <w:rPr>
                        <w:color w:val="404040" w:themeColor="text1" w:themeTint="BF"/>
                      </w:rPr>
                    </w:pPr>
                    <w:r>
                      <w:rPr>
                        <w:color w:val="404040" w:themeColor="text1" w:themeTint="BF"/>
                      </w:rPr>
                      <w:t>+32 2 508 13 24</w:t>
                    </w:r>
                  </w:p>
                </w:txbxContent>
              </v:textbox>
            </v:shape>
          </w:pict>
        </mc:Fallback>
      </mc:AlternateContent>
    </w:r>
    <w:r w:rsidR="003632D0" w:rsidRPr="00860475">
      <w:rPr>
        <w:noProof/>
        <w:lang w:val="nl-NL" w:eastAsia="nl-NL"/>
      </w:rPr>
      <w:drawing>
        <wp:anchor distT="0" distB="0" distL="114300" distR="114300" simplePos="0" relativeHeight="251666432" behindDoc="0" locked="0" layoutInCell="1" allowOverlap="1" wp14:anchorId="406E56FA" wp14:editId="640B9A6C">
          <wp:simplePos x="0" y="0"/>
          <wp:positionH relativeFrom="column">
            <wp:posOffset>-2540</wp:posOffset>
          </wp:positionH>
          <wp:positionV relativeFrom="paragraph">
            <wp:posOffset>635</wp:posOffset>
          </wp:positionV>
          <wp:extent cx="1816100" cy="527050"/>
          <wp:effectExtent l="25400" t="0" r="0" b="0"/>
          <wp:wrapNone/>
          <wp:docPr id="2" name="Afbeelding 1"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3"/>
                  <a:stretch>
                    <a:fillRect/>
                  </a:stretch>
                </pic:blipFill>
                <pic:spPr>
                  <a:xfrm>
                    <a:off x="0" y="0"/>
                    <a:ext cx="1816100" cy="527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986"/>
    <w:multiLevelType w:val="hybridMultilevel"/>
    <w:tmpl w:val="455A0B8A"/>
    <w:lvl w:ilvl="0" w:tplc="BAF871BA">
      <w:numFmt w:val="bullet"/>
      <w:lvlText w:val=""/>
      <w:lvlJc w:val="left"/>
      <w:pPr>
        <w:ind w:left="720" w:hanging="360"/>
      </w:pPr>
      <w:rPr>
        <w:rFonts w:ascii="Symbol" w:eastAsia="Calibri" w:hAnsi="Symbol"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15:restartNumberingAfterBreak="0">
    <w:nsid w:val="01555664"/>
    <w:multiLevelType w:val="hybridMultilevel"/>
    <w:tmpl w:val="421EE55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4AF51E6"/>
    <w:multiLevelType w:val="hybridMultilevel"/>
    <w:tmpl w:val="59E62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E15832"/>
    <w:multiLevelType w:val="hybridMultilevel"/>
    <w:tmpl w:val="BF7EC4D0"/>
    <w:lvl w:ilvl="0" w:tplc="0813000F">
      <w:start w:val="1"/>
      <w:numFmt w:val="decimal"/>
      <w:lvlText w:val="%1."/>
      <w:lvlJc w:val="left"/>
      <w:pPr>
        <w:ind w:left="1854" w:hanging="360"/>
      </w:pPr>
    </w:lvl>
    <w:lvl w:ilvl="1" w:tplc="08130019" w:tentative="1">
      <w:start w:val="1"/>
      <w:numFmt w:val="lowerLetter"/>
      <w:lvlText w:val="%2."/>
      <w:lvlJc w:val="left"/>
      <w:pPr>
        <w:ind w:left="2574" w:hanging="360"/>
      </w:pPr>
    </w:lvl>
    <w:lvl w:ilvl="2" w:tplc="0813001B" w:tentative="1">
      <w:start w:val="1"/>
      <w:numFmt w:val="lowerRoman"/>
      <w:lvlText w:val="%3."/>
      <w:lvlJc w:val="right"/>
      <w:pPr>
        <w:ind w:left="3294" w:hanging="180"/>
      </w:pPr>
    </w:lvl>
    <w:lvl w:ilvl="3" w:tplc="0813000F" w:tentative="1">
      <w:start w:val="1"/>
      <w:numFmt w:val="decimal"/>
      <w:lvlText w:val="%4."/>
      <w:lvlJc w:val="left"/>
      <w:pPr>
        <w:ind w:left="4014" w:hanging="360"/>
      </w:pPr>
    </w:lvl>
    <w:lvl w:ilvl="4" w:tplc="08130019" w:tentative="1">
      <w:start w:val="1"/>
      <w:numFmt w:val="lowerLetter"/>
      <w:lvlText w:val="%5."/>
      <w:lvlJc w:val="left"/>
      <w:pPr>
        <w:ind w:left="4734" w:hanging="360"/>
      </w:pPr>
    </w:lvl>
    <w:lvl w:ilvl="5" w:tplc="0813001B" w:tentative="1">
      <w:start w:val="1"/>
      <w:numFmt w:val="lowerRoman"/>
      <w:lvlText w:val="%6."/>
      <w:lvlJc w:val="right"/>
      <w:pPr>
        <w:ind w:left="5454" w:hanging="180"/>
      </w:pPr>
    </w:lvl>
    <w:lvl w:ilvl="6" w:tplc="0813000F" w:tentative="1">
      <w:start w:val="1"/>
      <w:numFmt w:val="decimal"/>
      <w:lvlText w:val="%7."/>
      <w:lvlJc w:val="left"/>
      <w:pPr>
        <w:ind w:left="6174" w:hanging="360"/>
      </w:pPr>
    </w:lvl>
    <w:lvl w:ilvl="7" w:tplc="08130019" w:tentative="1">
      <w:start w:val="1"/>
      <w:numFmt w:val="lowerLetter"/>
      <w:lvlText w:val="%8."/>
      <w:lvlJc w:val="left"/>
      <w:pPr>
        <w:ind w:left="6894" w:hanging="360"/>
      </w:pPr>
    </w:lvl>
    <w:lvl w:ilvl="8" w:tplc="0813001B" w:tentative="1">
      <w:start w:val="1"/>
      <w:numFmt w:val="lowerRoman"/>
      <w:lvlText w:val="%9."/>
      <w:lvlJc w:val="right"/>
      <w:pPr>
        <w:ind w:left="7614" w:hanging="180"/>
      </w:pPr>
    </w:lvl>
  </w:abstractNum>
  <w:abstractNum w:abstractNumId="4" w15:restartNumberingAfterBreak="0">
    <w:nsid w:val="05B23B55"/>
    <w:multiLevelType w:val="hybridMultilevel"/>
    <w:tmpl w:val="BF7EC4D0"/>
    <w:lvl w:ilvl="0" w:tplc="0813000F">
      <w:start w:val="1"/>
      <w:numFmt w:val="decimal"/>
      <w:lvlText w:val="%1."/>
      <w:lvlJc w:val="left"/>
      <w:pPr>
        <w:ind w:left="1854" w:hanging="360"/>
      </w:pPr>
    </w:lvl>
    <w:lvl w:ilvl="1" w:tplc="08130019" w:tentative="1">
      <w:start w:val="1"/>
      <w:numFmt w:val="lowerLetter"/>
      <w:lvlText w:val="%2."/>
      <w:lvlJc w:val="left"/>
      <w:pPr>
        <w:ind w:left="2574" w:hanging="360"/>
      </w:pPr>
    </w:lvl>
    <w:lvl w:ilvl="2" w:tplc="0813001B" w:tentative="1">
      <w:start w:val="1"/>
      <w:numFmt w:val="lowerRoman"/>
      <w:lvlText w:val="%3."/>
      <w:lvlJc w:val="right"/>
      <w:pPr>
        <w:ind w:left="3294" w:hanging="180"/>
      </w:pPr>
    </w:lvl>
    <w:lvl w:ilvl="3" w:tplc="0813000F" w:tentative="1">
      <w:start w:val="1"/>
      <w:numFmt w:val="decimal"/>
      <w:lvlText w:val="%4."/>
      <w:lvlJc w:val="left"/>
      <w:pPr>
        <w:ind w:left="4014" w:hanging="360"/>
      </w:pPr>
    </w:lvl>
    <w:lvl w:ilvl="4" w:tplc="08130019" w:tentative="1">
      <w:start w:val="1"/>
      <w:numFmt w:val="lowerLetter"/>
      <w:lvlText w:val="%5."/>
      <w:lvlJc w:val="left"/>
      <w:pPr>
        <w:ind w:left="4734" w:hanging="360"/>
      </w:pPr>
    </w:lvl>
    <w:lvl w:ilvl="5" w:tplc="0813001B" w:tentative="1">
      <w:start w:val="1"/>
      <w:numFmt w:val="lowerRoman"/>
      <w:lvlText w:val="%6."/>
      <w:lvlJc w:val="right"/>
      <w:pPr>
        <w:ind w:left="5454" w:hanging="180"/>
      </w:pPr>
    </w:lvl>
    <w:lvl w:ilvl="6" w:tplc="0813000F" w:tentative="1">
      <w:start w:val="1"/>
      <w:numFmt w:val="decimal"/>
      <w:lvlText w:val="%7."/>
      <w:lvlJc w:val="left"/>
      <w:pPr>
        <w:ind w:left="6174" w:hanging="360"/>
      </w:pPr>
    </w:lvl>
    <w:lvl w:ilvl="7" w:tplc="08130019" w:tentative="1">
      <w:start w:val="1"/>
      <w:numFmt w:val="lowerLetter"/>
      <w:lvlText w:val="%8."/>
      <w:lvlJc w:val="left"/>
      <w:pPr>
        <w:ind w:left="6894" w:hanging="360"/>
      </w:pPr>
    </w:lvl>
    <w:lvl w:ilvl="8" w:tplc="0813001B" w:tentative="1">
      <w:start w:val="1"/>
      <w:numFmt w:val="lowerRoman"/>
      <w:lvlText w:val="%9."/>
      <w:lvlJc w:val="right"/>
      <w:pPr>
        <w:ind w:left="7614" w:hanging="180"/>
      </w:pPr>
    </w:lvl>
  </w:abstractNum>
  <w:abstractNum w:abstractNumId="5" w15:restartNumberingAfterBreak="0">
    <w:nsid w:val="091E013A"/>
    <w:multiLevelType w:val="hybridMultilevel"/>
    <w:tmpl w:val="8E222012"/>
    <w:lvl w:ilvl="0" w:tplc="10B41BD2">
      <w:start w:val="15"/>
      <w:numFmt w:val="bullet"/>
      <w:lvlText w:val="-"/>
      <w:lvlJc w:val="left"/>
      <w:pPr>
        <w:ind w:left="1353" w:hanging="360"/>
      </w:pPr>
      <w:rPr>
        <w:rFonts w:ascii="Calibri" w:eastAsiaTheme="minorEastAsia" w:hAnsi="Calibri" w:cs="Calibri"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6" w15:restartNumberingAfterBreak="0">
    <w:nsid w:val="0AF80B51"/>
    <w:multiLevelType w:val="hybridMultilevel"/>
    <w:tmpl w:val="0124425E"/>
    <w:lvl w:ilvl="0" w:tplc="A1E2E780">
      <w:numFmt w:val="bullet"/>
      <w:pStyle w:val="vvpopsommingbullets"/>
      <w:lvlText w:val="·"/>
      <w:lvlJc w:val="left"/>
      <w:pPr>
        <w:ind w:left="2243" w:hanging="170"/>
      </w:pPr>
      <w:rPr>
        <w:rFonts w:ascii="Helvetica" w:hAnsi="Helvetica" w:hint="default"/>
        <w:b w:val="0"/>
        <w:i w:val="0"/>
        <w:color w:val="868685"/>
        <w:spacing w:val="0"/>
        <w:position w:val="16"/>
        <w:sz w:val="16"/>
        <w:u w:val="none"/>
      </w:rPr>
    </w:lvl>
    <w:lvl w:ilvl="1" w:tplc="048E2166">
      <w:start w:val="1"/>
      <w:numFmt w:val="bullet"/>
      <w:pStyle w:val="vvpopsommingbullets"/>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0D51169D"/>
    <w:multiLevelType w:val="hybridMultilevel"/>
    <w:tmpl w:val="82F679B6"/>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8" w15:restartNumberingAfterBreak="0">
    <w:nsid w:val="119D5E15"/>
    <w:multiLevelType w:val="hybridMultilevel"/>
    <w:tmpl w:val="180CD44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15882EE5"/>
    <w:multiLevelType w:val="hybridMultilevel"/>
    <w:tmpl w:val="9A96FA2A"/>
    <w:lvl w:ilvl="0" w:tplc="A84E51C0">
      <w:numFmt w:val="bullet"/>
      <w:lvlText w:val="-"/>
      <w:lvlJc w:val="left"/>
      <w:pPr>
        <w:ind w:left="1440" w:hanging="360"/>
      </w:pPr>
      <w:rPr>
        <w:rFonts w:ascii="Calibri" w:eastAsiaTheme="minorEastAsia" w:hAnsi="Calibri" w:cs="Calibri"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18441B4C"/>
    <w:multiLevelType w:val="multilevel"/>
    <w:tmpl w:val="3A72A09C"/>
    <w:lvl w:ilvl="0">
      <w:start w:val="1"/>
      <w:numFmt w:val="decimal"/>
      <w:pStyle w:val="vvpopsomming1"/>
      <w:lvlText w:val="%1"/>
      <w:lvlJc w:val="left"/>
      <w:pPr>
        <w:ind w:left="1353" w:hanging="360"/>
      </w:pPr>
      <w:rPr>
        <w:rFonts w:hint="default"/>
      </w:rPr>
    </w:lvl>
    <w:lvl w:ilvl="1">
      <w:start w:val="1"/>
      <w:numFmt w:val="decimal"/>
      <w:pStyle w:val="vvpopsomming11"/>
      <w:lvlText w:val="%1.%2"/>
      <w:lvlJc w:val="left"/>
      <w:pPr>
        <w:ind w:left="1566" w:hanging="432"/>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15:restartNumberingAfterBreak="0">
    <w:nsid w:val="1B413867"/>
    <w:multiLevelType w:val="hybridMultilevel"/>
    <w:tmpl w:val="69BA7100"/>
    <w:lvl w:ilvl="0" w:tplc="91B40E50">
      <w:start w:val="23"/>
      <w:numFmt w:val="bullet"/>
      <w:lvlText w:val="-"/>
      <w:lvlJc w:val="left"/>
      <w:pPr>
        <w:ind w:left="1440" w:hanging="360"/>
      </w:pPr>
      <w:rPr>
        <w:rFonts w:ascii="Calibri" w:eastAsiaTheme="minorEastAsia" w:hAnsi="Calibri" w:cs="Calibri" w:hint="default"/>
        <w:b w:val="0"/>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1C400446"/>
    <w:multiLevelType w:val="hybridMultilevel"/>
    <w:tmpl w:val="1E8AE5AE"/>
    <w:lvl w:ilvl="0" w:tplc="9F80702E">
      <w:start w:val="1"/>
      <w:numFmt w:val="decimal"/>
      <w:lvlText w:val="%1."/>
      <w:lvlJc w:val="left"/>
      <w:pPr>
        <w:ind w:left="1494" w:hanging="36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13" w15:restartNumberingAfterBreak="0">
    <w:nsid w:val="1CB577AB"/>
    <w:multiLevelType w:val="hybridMultilevel"/>
    <w:tmpl w:val="76DAF8D8"/>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4" w15:restartNumberingAfterBreak="0">
    <w:nsid w:val="1E0F51C2"/>
    <w:multiLevelType w:val="hybridMultilevel"/>
    <w:tmpl w:val="1BE69BB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233E343C"/>
    <w:multiLevelType w:val="hybridMultilevel"/>
    <w:tmpl w:val="46CA41B2"/>
    <w:lvl w:ilvl="0" w:tplc="08130001">
      <w:start w:val="1"/>
      <w:numFmt w:val="bullet"/>
      <w:lvlText w:val=""/>
      <w:lvlJc w:val="left"/>
      <w:pPr>
        <w:ind w:left="1854" w:hanging="360"/>
      </w:pPr>
      <w:rPr>
        <w:rFonts w:ascii="Symbol" w:hAnsi="Symbo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16" w15:restartNumberingAfterBreak="0">
    <w:nsid w:val="24904EE3"/>
    <w:multiLevelType w:val="hybridMultilevel"/>
    <w:tmpl w:val="29CE47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5030C4E"/>
    <w:multiLevelType w:val="hybridMultilevel"/>
    <w:tmpl w:val="7160CFDC"/>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18" w15:restartNumberingAfterBreak="0">
    <w:nsid w:val="27A51BF0"/>
    <w:multiLevelType w:val="hybridMultilevel"/>
    <w:tmpl w:val="D20257CA"/>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15:restartNumberingAfterBreak="0">
    <w:nsid w:val="2A430869"/>
    <w:multiLevelType w:val="hybridMultilevel"/>
    <w:tmpl w:val="98E280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BD54ED3"/>
    <w:multiLevelType w:val="hybridMultilevel"/>
    <w:tmpl w:val="1BE69BB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30810782"/>
    <w:multiLevelType w:val="hybridMultilevel"/>
    <w:tmpl w:val="402A040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15:restartNumberingAfterBreak="0">
    <w:nsid w:val="3C605EF7"/>
    <w:multiLevelType w:val="hybridMultilevel"/>
    <w:tmpl w:val="D00AB532"/>
    <w:lvl w:ilvl="0" w:tplc="08130001">
      <w:start w:val="1"/>
      <w:numFmt w:val="bullet"/>
      <w:lvlText w:val=""/>
      <w:lvlJc w:val="left"/>
      <w:pPr>
        <w:ind w:left="1854" w:hanging="360"/>
      </w:pPr>
      <w:rPr>
        <w:rFonts w:ascii="Symbol" w:hAnsi="Symbo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3" w15:restartNumberingAfterBreak="0">
    <w:nsid w:val="3EB445EF"/>
    <w:multiLevelType w:val="hybridMultilevel"/>
    <w:tmpl w:val="E68E527E"/>
    <w:lvl w:ilvl="0" w:tplc="822EC458">
      <w:start w:val="1"/>
      <w:numFmt w:val="decimal"/>
      <w:lvlText w:val="%1."/>
      <w:lvlJc w:val="left"/>
      <w:pPr>
        <w:ind w:left="1494" w:hanging="36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24" w15:restartNumberingAfterBreak="0">
    <w:nsid w:val="40EB2F43"/>
    <w:multiLevelType w:val="hybridMultilevel"/>
    <w:tmpl w:val="C480E1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1A33ED7"/>
    <w:multiLevelType w:val="hybridMultilevel"/>
    <w:tmpl w:val="E99817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3A67939"/>
    <w:multiLevelType w:val="hybridMultilevel"/>
    <w:tmpl w:val="8BA83A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5EEE188A"/>
    <w:multiLevelType w:val="hybridMultilevel"/>
    <w:tmpl w:val="4AD42154"/>
    <w:lvl w:ilvl="0" w:tplc="33E072D8">
      <w:start w:val="1"/>
      <w:numFmt w:val="bullet"/>
      <w:lvlText w:val=""/>
      <w:lvlJc w:val="left"/>
      <w:pPr>
        <w:ind w:left="1353" w:hanging="360"/>
      </w:pPr>
      <w:rPr>
        <w:rFonts w:ascii="Wingdings" w:eastAsia="Calibri" w:hAnsi="Wingdings" w:cstheme="minorBidi" w:hint="default"/>
      </w:rPr>
    </w:lvl>
    <w:lvl w:ilvl="1" w:tplc="08130003">
      <w:start w:val="1"/>
      <w:numFmt w:val="bullet"/>
      <w:lvlText w:val="o"/>
      <w:lvlJc w:val="left"/>
      <w:pPr>
        <w:ind w:left="2073" w:hanging="360"/>
      </w:pPr>
      <w:rPr>
        <w:rFonts w:ascii="Courier New" w:hAnsi="Courier New" w:cs="Courier New" w:hint="default"/>
      </w:rPr>
    </w:lvl>
    <w:lvl w:ilvl="2" w:tplc="08130005">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28" w15:restartNumberingAfterBreak="0">
    <w:nsid w:val="61BD59C7"/>
    <w:multiLevelType w:val="hybridMultilevel"/>
    <w:tmpl w:val="43581CF8"/>
    <w:lvl w:ilvl="0" w:tplc="7E122044">
      <w:start w:val="1"/>
      <w:numFmt w:val="decimal"/>
      <w:lvlText w:val="%1."/>
      <w:lvlJc w:val="left"/>
      <w:pPr>
        <w:ind w:left="1494" w:hanging="36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29" w15:restartNumberingAfterBreak="0">
    <w:nsid w:val="62E82115"/>
    <w:multiLevelType w:val="hybridMultilevel"/>
    <w:tmpl w:val="0D98F4A8"/>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0" w15:restartNumberingAfterBreak="0">
    <w:nsid w:val="6DBB7283"/>
    <w:multiLevelType w:val="hybridMultilevel"/>
    <w:tmpl w:val="14B840DC"/>
    <w:lvl w:ilvl="0" w:tplc="DC4604B6">
      <w:numFmt w:val="bullet"/>
      <w:lvlText w:val="-"/>
      <w:lvlJc w:val="left"/>
      <w:pPr>
        <w:ind w:left="1353" w:hanging="360"/>
      </w:pPr>
      <w:rPr>
        <w:rFonts w:ascii="Calibri" w:eastAsiaTheme="minorEastAsia" w:hAnsi="Calibri" w:cs="Calibri" w:hint="default"/>
        <w:color w:val="595959" w:themeColor="text1" w:themeTint="A6"/>
      </w:rPr>
    </w:lvl>
    <w:lvl w:ilvl="1" w:tplc="08130003">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31" w15:restartNumberingAfterBreak="0">
    <w:nsid w:val="7B3E555E"/>
    <w:multiLevelType w:val="hybridMultilevel"/>
    <w:tmpl w:val="7D84AC5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10"/>
  </w:num>
  <w:num w:numId="2">
    <w:abstractNumId w:val="6"/>
  </w:num>
  <w:num w:numId="3">
    <w:abstractNumId w:val="1"/>
  </w:num>
  <w:num w:numId="4">
    <w:abstractNumId w:val="21"/>
  </w:num>
  <w:num w:numId="5">
    <w:abstractNumId w:val="18"/>
  </w:num>
  <w:num w:numId="6">
    <w:abstractNumId w:val="29"/>
  </w:num>
  <w:num w:numId="7">
    <w:abstractNumId w:val="14"/>
  </w:num>
  <w:num w:numId="8">
    <w:abstractNumId w:val="20"/>
  </w:num>
  <w:num w:numId="9">
    <w:abstractNumId w:val="9"/>
  </w:num>
  <w:num w:numId="10">
    <w:abstractNumId w:val="16"/>
  </w:num>
  <w:num w:numId="11">
    <w:abstractNumId w:val="19"/>
  </w:num>
  <w:num w:numId="12">
    <w:abstractNumId w:val="11"/>
  </w:num>
  <w:num w:numId="13">
    <w:abstractNumId w:val="5"/>
  </w:num>
  <w:num w:numId="14">
    <w:abstractNumId w:val="4"/>
  </w:num>
  <w:num w:numId="15">
    <w:abstractNumId w:val="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2"/>
  </w:num>
  <w:num w:numId="19">
    <w:abstractNumId w:val="15"/>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3"/>
  </w:num>
  <w:num w:numId="23">
    <w:abstractNumId w:val="28"/>
  </w:num>
  <w:num w:numId="24">
    <w:abstractNumId w:val="12"/>
  </w:num>
  <w:num w:numId="25">
    <w:abstractNumId w:val="27"/>
  </w:num>
  <w:num w:numId="26">
    <w:abstractNumId w:val="13"/>
  </w:num>
  <w:num w:numId="27">
    <w:abstractNumId w:val="7"/>
  </w:num>
  <w:num w:numId="28">
    <w:abstractNumId w:val="0"/>
  </w:num>
  <w:num w:numId="29">
    <w:abstractNumId w:val="17"/>
  </w:num>
  <w:num w:numId="30">
    <w:abstractNumId w:val="8"/>
  </w:num>
  <w:num w:numId="31">
    <w:abstractNumId w:val="24"/>
  </w:num>
  <w:num w:numId="32">
    <w:abstractNumId w:val="2"/>
  </w:num>
  <w:num w:numId="33">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1E4"/>
    <w:rsid w:val="000029F5"/>
    <w:rsid w:val="00015D09"/>
    <w:rsid w:val="0003201D"/>
    <w:rsid w:val="00071F9E"/>
    <w:rsid w:val="00074FB1"/>
    <w:rsid w:val="0009644C"/>
    <w:rsid w:val="000B0E80"/>
    <w:rsid w:val="000E4309"/>
    <w:rsid w:val="000F030B"/>
    <w:rsid w:val="00102335"/>
    <w:rsid w:val="00113B25"/>
    <w:rsid w:val="0011417B"/>
    <w:rsid w:val="0011712A"/>
    <w:rsid w:val="001565D2"/>
    <w:rsid w:val="00175A07"/>
    <w:rsid w:val="00175D28"/>
    <w:rsid w:val="001812A7"/>
    <w:rsid w:val="001903C7"/>
    <w:rsid w:val="001A28E1"/>
    <w:rsid w:val="001A500B"/>
    <w:rsid w:val="001A7A22"/>
    <w:rsid w:val="001C20E0"/>
    <w:rsid w:val="001C2E29"/>
    <w:rsid w:val="001C5B7A"/>
    <w:rsid w:val="001C6F15"/>
    <w:rsid w:val="001D6297"/>
    <w:rsid w:val="001E1651"/>
    <w:rsid w:val="001E4F9B"/>
    <w:rsid w:val="001F03CD"/>
    <w:rsid w:val="00214357"/>
    <w:rsid w:val="0022647B"/>
    <w:rsid w:val="00234359"/>
    <w:rsid w:val="00255620"/>
    <w:rsid w:val="00271E26"/>
    <w:rsid w:val="00274554"/>
    <w:rsid w:val="002750FB"/>
    <w:rsid w:val="00290B97"/>
    <w:rsid w:val="002A0430"/>
    <w:rsid w:val="002B6331"/>
    <w:rsid w:val="002B7831"/>
    <w:rsid w:val="002C12EA"/>
    <w:rsid w:val="002F28A4"/>
    <w:rsid w:val="003075A8"/>
    <w:rsid w:val="00313BE6"/>
    <w:rsid w:val="003148B1"/>
    <w:rsid w:val="003209BB"/>
    <w:rsid w:val="003357D1"/>
    <w:rsid w:val="003632D0"/>
    <w:rsid w:val="00373EDD"/>
    <w:rsid w:val="0038129E"/>
    <w:rsid w:val="00386AA5"/>
    <w:rsid w:val="00392FD8"/>
    <w:rsid w:val="003A6BA9"/>
    <w:rsid w:val="003C1F7A"/>
    <w:rsid w:val="003C2553"/>
    <w:rsid w:val="003C2B54"/>
    <w:rsid w:val="003C6D53"/>
    <w:rsid w:val="003D7B57"/>
    <w:rsid w:val="004037B6"/>
    <w:rsid w:val="004269C2"/>
    <w:rsid w:val="004366AD"/>
    <w:rsid w:val="0043768D"/>
    <w:rsid w:val="00440080"/>
    <w:rsid w:val="00445036"/>
    <w:rsid w:val="00456477"/>
    <w:rsid w:val="00491229"/>
    <w:rsid w:val="004B0943"/>
    <w:rsid w:val="004C29F4"/>
    <w:rsid w:val="004D4A6A"/>
    <w:rsid w:val="004F3528"/>
    <w:rsid w:val="004F6359"/>
    <w:rsid w:val="00500903"/>
    <w:rsid w:val="0051513A"/>
    <w:rsid w:val="00533F30"/>
    <w:rsid w:val="0053753C"/>
    <w:rsid w:val="00576845"/>
    <w:rsid w:val="0059225F"/>
    <w:rsid w:val="00596B98"/>
    <w:rsid w:val="005A4562"/>
    <w:rsid w:val="005A5A8A"/>
    <w:rsid w:val="005B6897"/>
    <w:rsid w:val="005D5BF7"/>
    <w:rsid w:val="005D6E4C"/>
    <w:rsid w:val="005E2010"/>
    <w:rsid w:val="005E5039"/>
    <w:rsid w:val="006350EF"/>
    <w:rsid w:val="00673605"/>
    <w:rsid w:val="0067585E"/>
    <w:rsid w:val="006B73F0"/>
    <w:rsid w:val="006C5E96"/>
    <w:rsid w:val="006F2307"/>
    <w:rsid w:val="006F7DAB"/>
    <w:rsid w:val="00742FCE"/>
    <w:rsid w:val="00745CE3"/>
    <w:rsid w:val="00751C1F"/>
    <w:rsid w:val="00755D8E"/>
    <w:rsid w:val="00762BE3"/>
    <w:rsid w:val="00762FA3"/>
    <w:rsid w:val="00766408"/>
    <w:rsid w:val="00766CA5"/>
    <w:rsid w:val="00770F07"/>
    <w:rsid w:val="00771BE4"/>
    <w:rsid w:val="007A3334"/>
    <w:rsid w:val="007C4402"/>
    <w:rsid w:val="007C53F2"/>
    <w:rsid w:val="007C7EC1"/>
    <w:rsid w:val="007D2359"/>
    <w:rsid w:val="007D6E80"/>
    <w:rsid w:val="007E7EA8"/>
    <w:rsid w:val="007F1A06"/>
    <w:rsid w:val="007F3C78"/>
    <w:rsid w:val="007F68BF"/>
    <w:rsid w:val="00812042"/>
    <w:rsid w:val="008203E4"/>
    <w:rsid w:val="008248F6"/>
    <w:rsid w:val="0085081B"/>
    <w:rsid w:val="00855972"/>
    <w:rsid w:val="00860475"/>
    <w:rsid w:val="00864212"/>
    <w:rsid w:val="0086539E"/>
    <w:rsid w:val="00870C66"/>
    <w:rsid w:val="0087148C"/>
    <w:rsid w:val="008855E3"/>
    <w:rsid w:val="00887940"/>
    <w:rsid w:val="00892546"/>
    <w:rsid w:val="00895FC3"/>
    <w:rsid w:val="008B2626"/>
    <w:rsid w:val="008B4CED"/>
    <w:rsid w:val="008F69BD"/>
    <w:rsid w:val="009310CC"/>
    <w:rsid w:val="00961169"/>
    <w:rsid w:val="00973254"/>
    <w:rsid w:val="009878B7"/>
    <w:rsid w:val="00992BB2"/>
    <w:rsid w:val="009931DD"/>
    <w:rsid w:val="00997292"/>
    <w:rsid w:val="009D37D9"/>
    <w:rsid w:val="009D6A7F"/>
    <w:rsid w:val="009D7453"/>
    <w:rsid w:val="00A050DE"/>
    <w:rsid w:val="00A12777"/>
    <w:rsid w:val="00A1756A"/>
    <w:rsid w:val="00A27E54"/>
    <w:rsid w:val="00A31C4B"/>
    <w:rsid w:val="00A4210C"/>
    <w:rsid w:val="00A5628C"/>
    <w:rsid w:val="00A75F7E"/>
    <w:rsid w:val="00A871E4"/>
    <w:rsid w:val="00AE730E"/>
    <w:rsid w:val="00AF3E6F"/>
    <w:rsid w:val="00B038D5"/>
    <w:rsid w:val="00B32302"/>
    <w:rsid w:val="00B75D59"/>
    <w:rsid w:val="00BA3B07"/>
    <w:rsid w:val="00BB7640"/>
    <w:rsid w:val="00BC7047"/>
    <w:rsid w:val="00BD2234"/>
    <w:rsid w:val="00BF7288"/>
    <w:rsid w:val="00C02656"/>
    <w:rsid w:val="00C07B58"/>
    <w:rsid w:val="00C35765"/>
    <w:rsid w:val="00C4468E"/>
    <w:rsid w:val="00C53F66"/>
    <w:rsid w:val="00C56B1F"/>
    <w:rsid w:val="00CB1575"/>
    <w:rsid w:val="00CB4484"/>
    <w:rsid w:val="00CC5315"/>
    <w:rsid w:val="00CE544B"/>
    <w:rsid w:val="00CF212A"/>
    <w:rsid w:val="00D00E6E"/>
    <w:rsid w:val="00D07317"/>
    <w:rsid w:val="00D17802"/>
    <w:rsid w:val="00D25C93"/>
    <w:rsid w:val="00D271D9"/>
    <w:rsid w:val="00D32055"/>
    <w:rsid w:val="00D63A5A"/>
    <w:rsid w:val="00D63A68"/>
    <w:rsid w:val="00D6458E"/>
    <w:rsid w:val="00D81ACD"/>
    <w:rsid w:val="00D82C93"/>
    <w:rsid w:val="00DA0DC1"/>
    <w:rsid w:val="00DA16CE"/>
    <w:rsid w:val="00DA3FD0"/>
    <w:rsid w:val="00DA415D"/>
    <w:rsid w:val="00DB7D02"/>
    <w:rsid w:val="00DC471D"/>
    <w:rsid w:val="00DD38BB"/>
    <w:rsid w:val="00DE0980"/>
    <w:rsid w:val="00DE31C2"/>
    <w:rsid w:val="00DF410A"/>
    <w:rsid w:val="00DF4B29"/>
    <w:rsid w:val="00E01CF4"/>
    <w:rsid w:val="00E02A33"/>
    <w:rsid w:val="00E174FC"/>
    <w:rsid w:val="00E23017"/>
    <w:rsid w:val="00E635E3"/>
    <w:rsid w:val="00E725D6"/>
    <w:rsid w:val="00E76C86"/>
    <w:rsid w:val="00E909A1"/>
    <w:rsid w:val="00E94129"/>
    <w:rsid w:val="00E97EE1"/>
    <w:rsid w:val="00E97F7D"/>
    <w:rsid w:val="00EA2AA1"/>
    <w:rsid w:val="00ED18F3"/>
    <w:rsid w:val="00ED6E29"/>
    <w:rsid w:val="00EE37A8"/>
    <w:rsid w:val="00EE45F0"/>
    <w:rsid w:val="00EE7A54"/>
    <w:rsid w:val="00F03D0A"/>
    <w:rsid w:val="00F07AE9"/>
    <w:rsid w:val="00F32105"/>
    <w:rsid w:val="00F45866"/>
    <w:rsid w:val="00F508B4"/>
    <w:rsid w:val="00F56E35"/>
    <w:rsid w:val="00F625F1"/>
    <w:rsid w:val="00F95B0F"/>
    <w:rsid w:val="00FA1DB8"/>
    <w:rsid w:val="00FA4441"/>
    <w:rsid w:val="00FA5D13"/>
    <w:rsid w:val="00FB5C67"/>
    <w:rsid w:val="00FC1412"/>
    <w:rsid w:val="00FF1CB7"/>
    <w:rsid w:val="00FF21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B4F8C"/>
  <w15:docId w15:val="{2F49F2EE-363A-415D-8780-197F6BF2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0" w:defSemiHidden="0" w:defUnhideWhenUsed="0" w:defQFormat="0" w:count="375">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7D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D15"/>
  </w:style>
  <w:style w:type="paragraph" w:styleId="Voettekst">
    <w:name w:val="footer"/>
    <w:basedOn w:val="Standaard"/>
    <w:link w:val="VoettekstChar"/>
    <w:uiPriority w:val="99"/>
    <w:unhideWhenUsed/>
    <w:rsid w:val="00B97D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D15"/>
  </w:style>
  <w:style w:type="paragraph" w:styleId="Ballontekst">
    <w:name w:val="Balloon Text"/>
    <w:basedOn w:val="Standaard"/>
    <w:link w:val="BallontekstChar"/>
    <w:uiPriority w:val="99"/>
    <w:semiHidden/>
    <w:unhideWhenUsed/>
    <w:rsid w:val="00B97D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7D15"/>
    <w:rPr>
      <w:rFonts w:ascii="Tahoma" w:hAnsi="Tahoma" w:cs="Tahoma"/>
      <w:sz w:val="16"/>
      <w:szCs w:val="16"/>
    </w:rPr>
  </w:style>
  <w:style w:type="paragraph" w:styleId="Lijstalinea">
    <w:name w:val="List Paragraph"/>
    <w:basedOn w:val="Standaard"/>
    <w:uiPriority w:val="34"/>
    <w:qFormat/>
    <w:rsid w:val="004259F2"/>
    <w:pPr>
      <w:ind w:left="720"/>
      <w:contextualSpacing/>
    </w:pPr>
  </w:style>
  <w:style w:type="paragraph" w:customStyle="1" w:styleId="BasicParagraph">
    <w:name w:val="[Basic Paragraph]"/>
    <w:basedOn w:val="Standaard"/>
    <w:uiPriority w:val="99"/>
    <w:rsid w:val="00547F11"/>
    <w:pPr>
      <w:widowControl w:val="0"/>
      <w:autoSpaceDE w:val="0"/>
      <w:autoSpaceDN w:val="0"/>
      <w:adjustRightInd w:val="0"/>
      <w:spacing w:after="0" w:line="200" w:lineRule="atLeast"/>
      <w:textAlignment w:val="center"/>
    </w:pPr>
    <w:rPr>
      <w:rFonts w:ascii="DIN-Regular" w:hAnsi="DIN-Regular" w:cs="DIN-Regular"/>
      <w:color w:val="000000"/>
      <w:sz w:val="18"/>
      <w:szCs w:val="18"/>
      <w:lang w:val="en-GB"/>
    </w:rPr>
  </w:style>
  <w:style w:type="paragraph" w:customStyle="1" w:styleId="choconiveau2">
    <w:name w:val="choco niveau 2"/>
    <w:basedOn w:val="Standaard"/>
    <w:rsid w:val="00547F11"/>
  </w:style>
  <w:style w:type="paragraph" w:customStyle="1" w:styleId="vvpbodytekst">
    <w:name w:val="vvp bodytekst"/>
    <w:basedOn w:val="Standaard"/>
    <w:qFormat/>
    <w:rsid w:val="00C21EF4"/>
    <w:pPr>
      <w:tabs>
        <w:tab w:val="left" w:pos="1701"/>
      </w:tabs>
      <w:spacing w:after="0"/>
      <w:ind w:left="993"/>
    </w:pPr>
    <w:rPr>
      <w:rFonts w:ascii="Calibri" w:hAnsi="Calibri"/>
      <w:color w:val="868685"/>
      <w:position w:val="16"/>
    </w:rPr>
  </w:style>
  <w:style w:type="paragraph" w:customStyle="1" w:styleId="vvpopsomming1">
    <w:name w:val="vvp opsomming 1"/>
    <w:basedOn w:val="Standaard"/>
    <w:qFormat/>
    <w:rsid w:val="00C21EF4"/>
    <w:pPr>
      <w:numPr>
        <w:numId w:val="1"/>
      </w:numPr>
      <w:tabs>
        <w:tab w:val="left" w:pos="2552"/>
      </w:tabs>
      <w:spacing w:after="0"/>
      <w:ind w:left="1418" w:hanging="425"/>
      <w:contextualSpacing/>
    </w:pPr>
    <w:rPr>
      <w:rFonts w:ascii="Calibri" w:hAnsi="Calibri"/>
      <w:b/>
      <w:color w:val="575756"/>
      <w:position w:val="16"/>
      <w:sz w:val="28"/>
    </w:rPr>
  </w:style>
  <w:style w:type="paragraph" w:customStyle="1" w:styleId="vvpopsomming11">
    <w:name w:val="vvp opsomming 1.1"/>
    <w:basedOn w:val="Standaard"/>
    <w:qFormat/>
    <w:rsid w:val="00C21EF4"/>
    <w:pPr>
      <w:numPr>
        <w:ilvl w:val="1"/>
        <w:numId w:val="1"/>
      </w:numPr>
      <w:tabs>
        <w:tab w:val="left" w:pos="2552"/>
      </w:tabs>
      <w:spacing w:after="0"/>
      <w:ind w:left="1418" w:hanging="425"/>
      <w:contextualSpacing/>
    </w:pPr>
    <w:rPr>
      <w:rFonts w:ascii="Calibri" w:hAnsi="Calibri"/>
      <w:b/>
      <w:color w:val="575756"/>
      <w:position w:val="16"/>
    </w:rPr>
  </w:style>
  <w:style w:type="paragraph" w:customStyle="1" w:styleId="vvpopsommingbullets">
    <w:name w:val="vvp opsomming bullets"/>
    <w:basedOn w:val="vvpbodytekst"/>
    <w:qFormat/>
    <w:rsid w:val="00C21EF4"/>
    <w:pPr>
      <w:numPr>
        <w:numId w:val="2"/>
      </w:numPr>
      <w:ind w:left="1418" w:hanging="425"/>
    </w:pPr>
    <w:rPr>
      <w:lang w:val="nl-NL"/>
    </w:rPr>
  </w:style>
  <w:style w:type="character" w:styleId="Verwijzingopmerking">
    <w:name w:val="annotation reference"/>
    <w:uiPriority w:val="99"/>
    <w:rsid w:val="00FA5D13"/>
    <w:rPr>
      <w:sz w:val="16"/>
    </w:rPr>
  </w:style>
  <w:style w:type="paragraph" w:styleId="Tekstopmerking">
    <w:name w:val="annotation text"/>
    <w:basedOn w:val="Standaard"/>
    <w:link w:val="TekstopmerkingChar"/>
    <w:uiPriority w:val="99"/>
    <w:rsid w:val="00FA5D13"/>
    <w:pPr>
      <w:spacing w:after="0" w:line="240" w:lineRule="auto"/>
    </w:pPr>
    <w:rPr>
      <w:rFonts w:ascii="Univers" w:eastAsia="Times New Roman" w:hAnsi="Univers" w:cs="Times New Roman"/>
      <w:color w:val="000000"/>
      <w:szCs w:val="20"/>
      <w:lang w:val="nl-NL" w:eastAsia="en-US"/>
    </w:rPr>
  </w:style>
  <w:style w:type="character" w:customStyle="1" w:styleId="TekstopmerkingChar">
    <w:name w:val="Tekst opmerking Char"/>
    <w:basedOn w:val="Standaardalinea-lettertype"/>
    <w:link w:val="Tekstopmerking"/>
    <w:uiPriority w:val="99"/>
    <w:rsid w:val="00FA5D13"/>
    <w:rPr>
      <w:rFonts w:ascii="Univers" w:eastAsia="Times New Roman" w:hAnsi="Univers" w:cs="Times New Roman"/>
      <w:color w:val="000000"/>
      <w:szCs w:val="20"/>
      <w:lang w:val="nl-NL" w:eastAsia="en-US"/>
    </w:rPr>
  </w:style>
  <w:style w:type="paragraph" w:styleId="Onderwerpvanopmerking">
    <w:name w:val="annotation subject"/>
    <w:basedOn w:val="Tekstopmerking"/>
    <w:next w:val="Tekstopmerking"/>
    <w:link w:val="OnderwerpvanopmerkingChar"/>
    <w:rsid w:val="00A75F7E"/>
    <w:pPr>
      <w:spacing w:after="200"/>
    </w:pPr>
    <w:rPr>
      <w:rFonts w:asciiTheme="minorHAnsi" w:eastAsiaTheme="minorEastAsia" w:hAnsiTheme="minorHAnsi" w:cstheme="minorBidi"/>
      <w:b/>
      <w:bCs/>
      <w:color w:val="auto"/>
      <w:sz w:val="20"/>
      <w:lang w:val="nl-BE" w:eastAsia="nl-BE"/>
    </w:rPr>
  </w:style>
  <w:style w:type="character" w:customStyle="1" w:styleId="OnderwerpvanopmerkingChar">
    <w:name w:val="Onderwerp van opmerking Char"/>
    <w:basedOn w:val="TekstopmerkingChar"/>
    <w:link w:val="Onderwerpvanopmerking"/>
    <w:rsid w:val="00A75F7E"/>
    <w:rPr>
      <w:rFonts w:ascii="Univers" w:eastAsia="Times New Roman" w:hAnsi="Univers" w:cs="Times New Roman"/>
      <w:b/>
      <w:bCs/>
      <w:color w:val="000000"/>
      <w:sz w:val="20"/>
      <w:szCs w:val="20"/>
      <w:lang w:val="nl-NL" w:eastAsia="en-US"/>
    </w:rPr>
  </w:style>
  <w:style w:type="paragraph" w:styleId="Normaalweb">
    <w:name w:val="Normal (Web)"/>
    <w:basedOn w:val="Standaard"/>
    <w:uiPriority w:val="99"/>
    <w:unhideWhenUsed/>
    <w:rsid w:val="00D82C93"/>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82C93"/>
    <w:rPr>
      <w:b/>
      <w:bCs/>
    </w:rPr>
  </w:style>
  <w:style w:type="character" w:styleId="Hyperlink">
    <w:name w:val="Hyperlink"/>
    <w:basedOn w:val="Standaardalinea-lettertype"/>
    <w:rsid w:val="00895FC3"/>
    <w:rPr>
      <w:color w:val="0000FF" w:themeColor="hyperlink"/>
      <w:u w:val="single"/>
    </w:rPr>
  </w:style>
  <w:style w:type="character" w:customStyle="1" w:styleId="st">
    <w:name w:val="st"/>
    <w:basedOn w:val="Standaardalinea-lettertype"/>
    <w:rsid w:val="004D4A6A"/>
  </w:style>
  <w:style w:type="paragraph" w:styleId="Voetnoottekst">
    <w:name w:val="footnote text"/>
    <w:basedOn w:val="Standaard"/>
    <w:link w:val="VoetnoottekstChar"/>
    <w:rsid w:val="00EE45F0"/>
    <w:pPr>
      <w:spacing w:after="0" w:line="240" w:lineRule="auto"/>
    </w:pPr>
    <w:rPr>
      <w:sz w:val="20"/>
      <w:szCs w:val="20"/>
    </w:rPr>
  </w:style>
  <w:style w:type="character" w:customStyle="1" w:styleId="VoetnoottekstChar">
    <w:name w:val="Voetnoottekst Char"/>
    <w:basedOn w:val="Standaardalinea-lettertype"/>
    <w:link w:val="Voetnoottekst"/>
    <w:rsid w:val="00EE45F0"/>
    <w:rPr>
      <w:sz w:val="20"/>
      <w:szCs w:val="20"/>
    </w:rPr>
  </w:style>
  <w:style w:type="character" w:styleId="Voetnootmarkering">
    <w:name w:val="footnote reference"/>
    <w:basedOn w:val="Standaardalinea-lettertype"/>
    <w:rsid w:val="00EE45F0"/>
    <w:rPr>
      <w:vertAlign w:val="superscript"/>
    </w:rPr>
  </w:style>
  <w:style w:type="character" w:styleId="Onopgelostemelding">
    <w:name w:val="Unresolved Mention"/>
    <w:basedOn w:val="Standaardalinea-lettertype"/>
    <w:uiPriority w:val="99"/>
    <w:semiHidden/>
    <w:unhideWhenUsed/>
    <w:rsid w:val="0087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213">
      <w:bodyDiv w:val="1"/>
      <w:marLeft w:val="0"/>
      <w:marRight w:val="0"/>
      <w:marTop w:val="0"/>
      <w:marBottom w:val="0"/>
      <w:divBdr>
        <w:top w:val="none" w:sz="0" w:space="0" w:color="auto"/>
        <w:left w:val="none" w:sz="0" w:space="0" w:color="auto"/>
        <w:bottom w:val="none" w:sz="0" w:space="0" w:color="auto"/>
        <w:right w:val="none" w:sz="0" w:space="0" w:color="auto"/>
      </w:divBdr>
    </w:div>
    <w:div w:id="16735494">
      <w:bodyDiv w:val="1"/>
      <w:marLeft w:val="0"/>
      <w:marRight w:val="0"/>
      <w:marTop w:val="0"/>
      <w:marBottom w:val="0"/>
      <w:divBdr>
        <w:top w:val="none" w:sz="0" w:space="0" w:color="auto"/>
        <w:left w:val="none" w:sz="0" w:space="0" w:color="auto"/>
        <w:bottom w:val="none" w:sz="0" w:space="0" w:color="auto"/>
        <w:right w:val="none" w:sz="0" w:space="0" w:color="auto"/>
      </w:divBdr>
    </w:div>
    <w:div w:id="212273169">
      <w:bodyDiv w:val="1"/>
      <w:marLeft w:val="0"/>
      <w:marRight w:val="0"/>
      <w:marTop w:val="0"/>
      <w:marBottom w:val="0"/>
      <w:divBdr>
        <w:top w:val="none" w:sz="0" w:space="0" w:color="auto"/>
        <w:left w:val="none" w:sz="0" w:space="0" w:color="auto"/>
        <w:bottom w:val="none" w:sz="0" w:space="0" w:color="auto"/>
        <w:right w:val="none" w:sz="0" w:space="0" w:color="auto"/>
      </w:divBdr>
    </w:div>
    <w:div w:id="251550188">
      <w:bodyDiv w:val="1"/>
      <w:marLeft w:val="0"/>
      <w:marRight w:val="0"/>
      <w:marTop w:val="0"/>
      <w:marBottom w:val="0"/>
      <w:divBdr>
        <w:top w:val="none" w:sz="0" w:space="0" w:color="auto"/>
        <w:left w:val="none" w:sz="0" w:space="0" w:color="auto"/>
        <w:bottom w:val="none" w:sz="0" w:space="0" w:color="auto"/>
        <w:right w:val="none" w:sz="0" w:space="0" w:color="auto"/>
      </w:divBdr>
    </w:div>
    <w:div w:id="285240750">
      <w:bodyDiv w:val="1"/>
      <w:marLeft w:val="0"/>
      <w:marRight w:val="0"/>
      <w:marTop w:val="0"/>
      <w:marBottom w:val="0"/>
      <w:divBdr>
        <w:top w:val="none" w:sz="0" w:space="0" w:color="auto"/>
        <w:left w:val="none" w:sz="0" w:space="0" w:color="auto"/>
        <w:bottom w:val="none" w:sz="0" w:space="0" w:color="auto"/>
        <w:right w:val="none" w:sz="0" w:space="0" w:color="auto"/>
      </w:divBdr>
    </w:div>
    <w:div w:id="330069158">
      <w:bodyDiv w:val="1"/>
      <w:marLeft w:val="0"/>
      <w:marRight w:val="0"/>
      <w:marTop w:val="0"/>
      <w:marBottom w:val="0"/>
      <w:divBdr>
        <w:top w:val="none" w:sz="0" w:space="0" w:color="auto"/>
        <w:left w:val="none" w:sz="0" w:space="0" w:color="auto"/>
        <w:bottom w:val="none" w:sz="0" w:space="0" w:color="auto"/>
        <w:right w:val="none" w:sz="0" w:space="0" w:color="auto"/>
      </w:divBdr>
    </w:div>
    <w:div w:id="509680216">
      <w:bodyDiv w:val="1"/>
      <w:marLeft w:val="0"/>
      <w:marRight w:val="0"/>
      <w:marTop w:val="0"/>
      <w:marBottom w:val="0"/>
      <w:divBdr>
        <w:top w:val="none" w:sz="0" w:space="0" w:color="auto"/>
        <w:left w:val="none" w:sz="0" w:space="0" w:color="auto"/>
        <w:bottom w:val="none" w:sz="0" w:space="0" w:color="auto"/>
        <w:right w:val="none" w:sz="0" w:space="0" w:color="auto"/>
      </w:divBdr>
    </w:div>
    <w:div w:id="570962940">
      <w:bodyDiv w:val="1"/>
      <w:marLeft w:val="0"/>
      <w:marRight w:val="0"/>
      <w:marTop w:val="0"/>
      <w:marBottom w:val="0"/>
      <w:divBdr>
        <w:top w:val="none" w:sz="0" w:space="0" w:color="auto"/>
        <w:left w:val="none" w:sz="0" w:space="0" w:color="auto"/>
        <w:bottom w:val="none" w:sz="0" w:space="0" w:color="auto"/>
        <w:right w:val="none" w:sz="0" w:space="0" w:color="auto"/>
      </w:divBdr>
    </w:div>
    <w:div w:id="911813078">
      <w:bodyDiv w:val="1"/>
      <w:marLeft w:val="0"/>
      <w:marRight w:val="0"/>
      <w:marTop w:val="0"/>
      <w:marBottom w:val="0"/>
      <w:divBdr>
        <w:top w:val="none" w:sz="0" w:space="0" w:color="auto"/>
        <w:left w:val="none" w:sz="0" w:space="0" w:color="auto"/>
        <w:bottom w:val="none" w:sz="0" w:space="0" w:color="auto"/>
        <w:right w:val="none" w:sz="0" w:space="0" w:color="auto"/>
      </w:divBdr>
    </w:div>
    <w:div w:id="1003749455">
      <w:bodyDiv w:val="1"/>
      <w:marLeft w:val="0"/>
      <w:marRight w:val="0"/>
      <w:marTop w:val="0"/>
      <w:marBottom w:val="0"/>
      <w:divBdr>
        <w:top w:val="none" w:sz="0" w:space="0" w:color="auto"/>
        <w:left w:val="none" w:sz="0" w:space="0" w:color="auto"/>
        <w:bottom w:val="none" w:sz="0" w:space="0" w:color="auto"/>
        <w:right w:val="none" w:sz="0" w:space="0" w:color="auto"/>
      </w:divBdr>
    </w:div>
    <w:div w:id="1183589874">
      <w:bodyDiv w:val="1"/>
      <w:marLeft w:val="0"/>
      <w:marRight w:val="0"/>
      <w:marTop w:val="0"/>
      <w:marBottom w:val="0"/>
      <w:divBdr>
        <w:top w:val="none" w:sz="0" w:space="0" w:color="auto"/>
        <w:left w:val="none" w:sz="0" w:space="0" w:color="auto"/>
        <w:bottom w:val="none" w:sz="0" w:space="0" w:color="auto"/>
        <w:right w:val="none" w:sz="0" w:space="0" w:color="auto"/>
      </w:divBdr>
    </w:div>
    <w:div w:id="1564606532">
      <w:bodyDiv w:val="1"/>
      <w:marLeft w:val="0"/>
      <w:marRight w:val="0"/>
      <w:marTop w:val="0"/>
      <w:marBottom w:val="0"/>
      <w:divBdr>
        <w:top w:val="none" w:sz="0" w:space="0" w:color="auto"/>
        <w:left w:val="none" w:sz="0" w:space="0" w:color="auto"/>
        <w:bottom w:val="none" w:sz="0" w:space="0" w:color="auto"/>
        <w:right w:val="none" w:sz="0" w:space="0" w:color="auto"/>
      </w:divBdr>
    </w:div>
    <w:div w:id="1881938394">
      <w:bodyDiv w:val="1"/>
      <w:marLeft w:val="0"/>
      <w:marRight w:val="0"/>
      <w:marTop w:val="0"/>
      <w:marBottom w:val="0"/>
      <w:divBdr>
        <w:top w:val="none" w:sz="0" w:space="0" w:color="auto"/>
        <w:left w:val="none" w:sz="0" w:space="0" w:color="auto"/>
        <w:bottom w:val="none" w:sz="0" w:space="0" w:color="auto"/>
        <w:right w:val="none" w:sz="0" w:space="0" w:color="auto"/>
      </w:divBdr>
    </w:div>
    <w:div w:id="1896744057">
      <w:bodyDiv w:val="1"/>
      <w:marLeft w:val="0"/>
      <w:marRight w:val="0"/>
      <w:marTop w:val="0"/>
      <w:marBottom w:val="0"/>
      <w:divBdr>
        <w:top w:val="none" w:sz="0" w:space="0" w:color="auto"/>
        <w:left w:val="none" w:sz="0" w:space="0" w:color="auto"/>
        <w:bottom w:val="none" w:sz="0" w:space="0" w:color="auto"/>
        <w:right w:val="none" w:sz="0" w:space="0" w:color="auto"/>
      </w:divBdr>
    </w:div>
    <w:div w:id="2065441309">
      <w:bodyDiv w:val="1"/>
      <w:marLeft w:val="0"/>
      <w:marRight w:val="0"/>
      <w:marTop w:val="0"/>
      <w:marBottom w:val="0"/>
      <w:divBdr>
        <w:top w:val="none" w:sz="0" w:space="0" w:color="auto"/>
        <w:left w:val="none" w:sz="0" w:space="0" w:color="auto"/>
        <w:bottom w:val="none" w:sz="0" w:space="0" w:color="auto"/>
        <w:right w:val="none" w:sz="0" w:space="0" w:color="auto"/>
      </w:divBdr>
    </w:div>
    <w:div w:id="21139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o-online.be/Home/Pages/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platteland/IPO/IPO%20thema%20beheer%20open%20ruimte%202017-2018/2018.04.20%20Verkenningsrapport%20IPO_beheeropenruimte.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mathijs.vandenbroucke@vlaamseprovincies.be" TargetMode="External"/><Relationship Id="rId1" Type="http://schemas.openxmlformats.org/officeDocument/2006/relationships/hyperlink" Target="mailto:mathijs.vandenbroucke@vlaamseprovincies.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3DCDB-FF75-4C15-854E-BE10DE50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6272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Jansen</dc:creator>
  <cp:lastModifiedBy>Mathijs</cp:lastModifiedBy>
  <cp:revision>25</cp:revision>
  <cp:lastPrinted>2017-08-03T09:55:00Z</cp:lastPrinted>
  <dcterms:created xsi:type="dcterms:W3CDTF">2016-06-17T12:33:00Z</dcterms:created>
  <dcterms:modified xsi:type="dcterms:W3CDTF">2018-08-01T07:40:00Z</dcterms:modified>
</cp:coreProperties>
</file>