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844C7" w14:textId="77777777" w:rsidR="006E7C9C" w:rsidRDefault="006B44F7" w:rsidP="006E7C9C">
      <w:pPr>
        <w:spacing w:after="0"/>
        <w:jc w:val="both"/>
        <w:rPr>
          <w:sz w:val="24"/>
          <w:szCs w:val="24"/>
        </w:rPr>
      </w:pPr>
      <w:r w:rsidRPr="00530F26">
        <w:rPr>
          <w:sz w:val="24"/>
          <w:szCs w:val="24"/>
        </w:rPr>
        <w:t xml:space="preserve">Datum: </w:t>
      </w:r>
      <w:r w:rsidR="002D4DD2" w:rsidRPr="00530F26">
        <w:rPr>
          <w:sz w:val="24"/>
          <w:szCs w:val="24"/>
        </w:rPr>
        <w:t>6 februari 2018</w:t>
      </w:r>
    </w:p>
    <w:p w14:paraId="6F2E9D8F" w14:textId="77777777" w:rsidR="006E7C9C" w:rsidRDefault="006E7C9C" w:rsidP="006E7C9C">
      <w:pPr>
        <w:spacing w:after="0"/>
        <w:jc w:val="both"/>
        <w:rPr>
          <w:sz w:val="24"/>
          <w:szCs w:val="24"/>
        </w:rPr>
      </w:pPr>
    </w:p>
    <w:p w14:paraId="5D0DA9E3" w14:textId="792361C7" w:rsidR="00530F26" w:rsidRPr="006E7C9C" w:rsidRDefault="006B44F7" w:rsidP="006E7C9C">
      <w:pPr>
        <w:jc w:val="both"/>
        <w:rPr>
          <w:sz w:val="24"/>
          <w:szCs w:val="24"/>
        </w:rPr>
      </w:pPr>
      <w:r w:rsidRPr="00530F26">
        <w:rPr>
          <w:b/>
          <w:sz w:val="24"/>
          <w:szCs w:val="24"/>
          <w:u w:val="single"/>
        </w:rPr>
        <w:t>Nota: VVP standpunt inzake “Handhaving” door provinciebesturen</w:t>
      </w:r>
    </w:p>
    <w:p w14:paraId="60324688" w14:textId="53E4C2DE" w:rsidR="009A3303" w:rsidRPr="00530F26" w:rsidRDefault="01ECA1CD" w:rsidP="006B44F7">
      <w:pPr>
        <w:jc w:val="both"/>
      </w:pPr>
      <w:r w:rsidRPr="00530F26">
        <w:t xml:space="preserve">Het dossier </w:t>
      </w:r>
      <w:r w:rsidR="006B44F7" w:rsidRPr="00530F26">
        <w:t>“</w:t>
      </w:r>
      <w:r w:rsidRPr="00530F26">
        <w:t>handhaving</w:t>
      </w:r>
      <w:r w:rsidR="006B44F7" w:rsidRPr="00530F26">
        <w:t>”</w:t>
      </w:r>
      <w:r w:rsidRPr="00530F26">
        <w:t xml:space="preserve"> </w:t>
      </w:r>
      <w:r w:rsidR="006B44F7" w:rsidRPr="00530F26">
        <w:t xml:space="preserve">ligt al geruime tijd op de tafel van de VVP. </w:t>
      </w:r>
      <w:r w:rsidR="00621116" w:rsidRPr="00530F26">
        <w:t>In</w:t>
      </w:r>
      <w:r w:rsidR="006B44F7" w:rsidRPr="00530F26">
        <w:t xml:space="preserve"> voorbije jaren werd er stelselmatig </w:t>
      </w:r>
      <w:r w:rsidR="00621116" w:rsidRPr="00530F26">
        <w:t>door de verschillende beleidsorganen binnen de VVP besli</w:t>
      </w:r>
      <w:r w:rsidR="009A3303" w:rsidRPr="00530F26">
        <w:t>s</w:t>
      </w:r>
      <w:r w:rsidR="00085816" w:rsidRPr="00530F26">
        <w:t xml:space="preserve">t om stappen vooruit te zetten. </w:t>
      </w:r>
      <w:r w:rsidR="003F4069" w:rsidRPr="00530F26">
        <w:t xml:space="preserve">Op het ambtelijke niveau werden </w:t>
      </w:r>
      <w:r w:rsidR="00574F6A" w:rsidRPr="00530F26">
        <w:t xml:space="preserve">recent </w:t>
      </w:r>
      <w:r w:rsidR="003F4069" w:rsidRPr="00530F26">
        <w:t xml:space="preserve">een </w:t>
      </w:r>
      <w:r w:rsidR="00B75047" w:rsidRPr="00530F26">
        <w:t>aantal bilaterale overlegmomenten georganiseerd</w:t>
      </w:r>
      <w:r w:rsidR="003F4069" w:rsidRPr="00530F26">
        <w:t xml:space="preserve"> met</w:t>
      </w:r>
      <w:r w:rsidR="00B75047" w:rsidRPr="00530F26">
        <w:t xml:space="preserve"> zowel </w:t>
      </w:r>
      <w:r w:rsidR="009416C1" w:rsidRPr="00530F26">
        <w:t xml:space="preserve">de </w:t>
      </w:r>
      <w:r w:rsidR="00B75047" w:rsidRPr="00530F26">
        <w:t>Vlaa</w:t>
      </w:r>
      <w:r w:rsidR="003F4069" w:rsidRPr="00530F26">
        <w:t xml:space="preserve">mse administratie </w:t>
      </w:r>
      <w:r w:rsidR="00577E45" w:rsidRPr="00530F26">
        <w:t>“</w:t>
      </w:r>
      <w:r w:rsidR="003F4069" w:rsidRPr="00530F26">
        <w:t>departement Omgeving</w:t>
      </w:r>
      <w:r w:rsidR="00577E45" w:rsidRPr="00530F26">
        <w:t>”</w:t>
      </w:r>
      <w:r w:rsidR="00B75047" w:rsidRPr="00530F26">
        <w:t xml:space="preserve"> als met</w:t>
      </w:r>
      <w:r w:rsidR="009416C1" w:rsidRPr="00530F26">
        <w:t xml:space="preserve"> de</w:t>
      </w:r>
      <w:r w:rsidR="00B75047" w:rsidRPr="00530F26">
        <w:t xml:space="preserve"> </w:t>
      </w:r>
      <w:r w:rsidR="003F4069" w:rsidRPr="00530F26">
        <w:t>Vereniging van Vlaamse Steden en Gemeenten</w:t>
      </w:r>
      <w:r w:rsidR="00B75047" w:rsidRPr="00530F26">
        <w:t>.</w:t>
      </w:r>
      <w:r w:rsidR="003F4069" w:rsidRPr="00530F26">
        <w:t xml:space="preserve"> Op basis van deze gesprekken blijkt dui</w:t>
      </w:r>
      <w:r w:rsidR="00143F00" w:rsidRPr="00530F26">
        <w:t xml:space="preserve">delijk dat zij </w:t>
      </w:r>
      <w:r w:rsidR="00577E45" w:rsidRPr="00530F26">
        <w:t xml:space="preserve">evenzeer </w:t>
      </w:r>
      <w:r w:rsidR="00143F00" w:rsidRPr="00530F26">
        <w:t xml:space="preserve">voorstander zijn dat de provinciebesturen </w:t>
      </w:r>
      <w:r w:rsidR="00577E45" w:rsidRPr="00530F26">
        <w:t>hun</w:t>
      </w:r>
      <w:r w:rsidR="00143F00" w:rsidRPr="00530F26">
        <w:t xml:space="preserve"> rol in de “handhaving” opnemen. Zij verklaarden zich eveneens bereid om </w:t>
      </w:r>
      <w:r w:rsidR="008A5EB2" w:rsidRPr="00530F26">
        <w:t xml:space="preserve">hier </w:t>
      </w:r>
      <w:r w:rsidR="00577E45" w:rsidRPr="00530F26">
        <w:t>interbestuurlijk</w:t>
      </w:r>
      <w:r w:rsidR="009A3303" w:rsidRPr="00530F26">
        <w:t xml:space="preserve"> over na te denken. </w:t>
      </w:r>
    </w:p>
    <w:p w14:paraId="3DBB354A" w14:textId="2AEFB2B8" w:rsidR="00530F26" w:rsidRPr="00530F26" w:rsidRDefault="001B1188" w:rsidP="00530F26">
      <w:pPr>
        <w:spacing w:before="240" w:after="0"/>
        <w:jc w:val="both"/>
      </w:pPr>
      <w:r w:rsidRPr="00530F26">
        <w:t>Zowel op de zittingen</w:t>
      </w:r>
      <w:r w:rsidR="00B75047" w:rsidRPr="00530F26">
        <w:t xml:space="preserve"> van de </w:t>
      </w:r>
      <w:r w:rsidRPr="00530F26">
        <w:t>P</w:t>
      </w:r>
      <w:r w:rsidR="00B75047" w:rsidRPr="00530F26">
        <w:t xml:space="preserve">aritaire </w:t>
      </w:r>
      <w:r w:rsidRPr="00530F26">
        <w:t>C</w:t>
      </w:r>
      <w:r w:rsidR="00B75047" w:rsidRPr="00530F26">
        <w:t xml:space="preserve">ommissie </w:t>
      </w:r>
      <w:r w:rsidRPr="00530F26">
        <w:t>“D</w:t>
      </w:r>
      <w:r w:rsidR="00B75047" w:rsidRPr="00530F26">
        <w:t>ecentralisatie</w:t>
      </w:r>
      <w:r w:rsidRPr="00530F26">
        <w:t xml:space="preserve">” als op de bijeenkomsten </w:t>
      </w:r>
      <w:r w:rsidR="00B75047" w:rsidRPr="00530F26">
        <w:t xml:space="preserve">van de </w:t>
      </w:r>
      <w:r w:rsidRPr="00530F26">
        <w:t>Vlaamse T</w:t>
      </w:r>
      <w:r w:rsidR="00B75047" w:rsidRPr="00530F26">
        <w:t xml:space="preserve">askforce </w:t>
      </w:r>
      <w:r w:rsidRPr="00530F26">
        <w:t>“O</w:t>
      </w:r>
      <w:r w:rsidR="00B75047" w:rsidRPr="00530F26">
        <w:t>mgevingsvergunning</w:t>
      </w:r>
      <w:r w:rsidRPr="00530F26">
        <w:t>”</w:t>
      </w:r>
      <w:r w:rsidR="00B75047" w:rsidRPr="00530F26">
        <w:t xml:space="preserve"> blijkt </w:t>
      </w:r>
      <w:r w:rsidR="00577E45" w:rsidRPr="00530F26">
        <w:t>tevens dat</w:t>
      </w:r>
      <w:r w:rsidR="00496A9C" w:rsidRPr="00530F26">
        <w:t xml:space="preserve"> de bevoegde minister</w:t>
      </w:r>
      <w:r w:rsidR="00861D0A" w:rsidRPr="00530F26">
        <w:t>,</w:t>
      </w:r>
      <w:r w:rsidR="00496A9C" w:rsidRPr="00530F26">
        <w:t xml:space="preserve"> </w:t>
      </w:r>
      <w:r w:rsidRPr="00530F26">
        <w:t xml:space="preserve">mevrouw Joke </w:t>
      </w:r>
      <w:proofErr w:type="spellStart"/>
      <w:r w:rsidRPr="00530F26">
        <w:t>Schauvliege</w:t>
      </w:r>
      <w:proofErr w:type="spellEnd"/>
      <w:r w:rsidRPr="00530F26">
        <w:t xml:space="preserve"> </w:t>
      </w:r>
      <w:r w:rsidR="00B75047" w:rsidRPr="00530F26">
        <w:t xml:space="preserve">bereid is </w:t>
      </w:r>
      <w:r w:rsidR="00577E45" w:rsidRPr="00530F26">
        <w:t>om het</w:t>
      </w:r>
      <w:r w:rsidR="00B75047" w:rsidRPr="00530F26">
        <w:t xml:space="preserve"> over </w:t>
      </w:r>
      <w:r w:rsidRPr="00530F26">
        <w:t>de rol van de provinciebesturen in de “handhaving”</w:t>
      </w:r>
      <w:r w:rsidR="00577E45" w:rsidRPr="00530F26">
        <w:t xml:space="preserve"> te hebben. </w:t>
      </w:r>
      <w:r w:rsidR="00861D0A" w:rsidRPr="00530F26">
        <w:t>Daardoor zouden</w:t>
      </w:r>
      <w:r w:rsidR="00B75047" w:rsidRPr="00530F26">
        <w:t xml:space="preserve"> </w:t>
      </w:r>
      <w:r w:rsidRPr="00530F26">
        <w:t xml:space="preserve">de provinciebesturen hun grondgebonden verantwoordelijkheden </w:t>
      </w:r>
      <w:r w:rsidR="00BA536F" w:rsidRPr="00530F26">
        <w:t xml:space="preserve">als streekmotor </w:t>
      </w:r>
      <w:r w:rsidR="00861D0A" w:rsidRPr="00530F26">
        <w:t>volledig kunnen opnemen</w:t>
      </w:r>
      <w:r w:rsidRPr="00530F26">
        <w:t>.</w:t>
      </w:r>
    </w:p>
    <w:p w14:paraId="2E2CE684" w14:textId="72979EFD" w:rsidR="00530F26" w:rsidRPr="00530F26" w:rsidRDefault="00EE7051" w:rsidP="00530F26">
      <w:pPr>
        <w:spacing w:before="240"/>
        <w:jc w:val="both"/>
      </w:pPr>
      <w:r w:rsidRPr="00530F26">
        <w:t xml:space="preserve">Handhaving is </w:t>
      </w:r>
      <w:r w:rsidR="00BA536F" w:rsidRPr="00530F26">
        <w:t xml:space="preserve">uiteraard </w:t>
      </w:r>
      <w:r w:rsidRPr="00530F26">
        <w:t>geen doel op zich. Het moet gezien worden als het sluitstuk in een “cyclus” van vergunningverlening en weldra ook in de evaluatie van omgevingsvergu</w:t>
      </w:r>
      <w:r w:rsidR="00A01D5E" w:rsidRPr="00530F26">
        <w:t xml:space="preserve">nningen en machtigingsdossiers. </w:t>
      </w:r>
      <w:r w:rsidR="00577E45" w:rsidRPr="00530F26">
        <w:t xml:space="preserve">De Vlaamse overheid </w:t>
      </w:r>
      <w:r w:rsidRPr="00530F26">
        <w:t xml:space="preserve">wenst daarbij </w:t>
      </w:r>
      <w:r w:rsidR="008B6301" w:rsidRPr="00530F26">
        <w:t xml:space="preserve">dat </w:t>
      </w:r>
      <w:r w:rsidRPr="00530F26">
        <w:t>de provinciebesturen het “he</w:t>
      </w:r>
      <w:r w:rsidR="00A01D5E" w:rsidRPr="00530F26">
        <w:t xml:space="preserve">le handhavingstraject” </w:t>
      </w:r>
      <w:r w:rsidR="001E7176" w:rsidRPr="00530F26">
        <w:t>ter harte nemen</w:t>
      </w:r>
      <w:r w:rsidR="008B6301" w:rsidRPr="00530F26">
        <w:t>,</w:t>
      </w:r>
      <w:r w:rsidR="00A01D5E" w:rsidRPr="00530F26">
        <w:t xml:space="preserve"> </w:t>
      </w:r>
      <w:r w:rsidR="00574F6A" w:rsidRPr="00530F26">
        <w:t>gaande van raadgevingen en aanmaningen tot</w:t>
      </w:r>
      <w:r w:rsidR="00C25924" w:rsidRPr="00530F26">
        <w:t xml:space="preserve">, </w:t>
      </w:r>
      <w:r w:rsidR="00574F6A" w:rsidRPr="00530F26">
        <w:t>indien noodzakelijk om tot het gewenste resultaat te komen</w:t>
      </w:r>
      <w:r w:rsidR="00C25924" w:rsidRPr="00530F26">
        <w:t xml:space="preserve">, </w:t>
      </w:r>
      <w:r w:rsidR="00574F6A" w:rsidRPr="00530F26">
        <w:t xml:space="preserve">ook </w:t>
      </w:r>
      <w:r w:rsidR="00A01D5E" w:rsidRPr="00530F26">
        <w:t xml:space="preserve">het opleggen van </w:t>
      </w:r>
      <w:r w:rsidRPr="00530F26">
        <w:t xml:space="preserve">bestuurlijke maatregelen en </w:t>
      </w:r>
      <w:r w:rsidR="00A01D5E" w:rsidRPr="00530F26">
        <w:t xml:space="preserve">de opmaak van </w:t>
      </w:r>
      <w:proofErr w:type="spellStart"/>
      <w:r w:rsidRPr="00530F26">
        <w:t>PV’s</w:t>
      </w:r>
      <w:proofErr w:type="spellEnd"/>
      <w:r w:rsidRPr="00530F26">
        <w:t xml:space="preserve">. </w:t>
      </w:r>
    </w:p>
    <w:p w14:paraId="31327D5A" w14:textId="60708765" w:rsidR="00085816" w:rsidRPr="00530F26" w:rsidRDefault="00EE7051" w:rsidP="001E7176">
      <w:pPr>
        <w:jc w:val="both"/>
      </w:pPr>
      <w:r w:rsidRPr="00530F26">
        <w:t xml:space="preserve">Een gefaseerde aanpak waarbij de nodige </w:t>
      </w:r>
      <w:r w:rsidR="00896A7A" w:rsidRPr="00530F26">
        <w:t xml:space="preserve">de prioriteiten gesteld worden is </w:t>
      </w:r>
      <w:r w:rsidRPr="00530F26">
        <w:t>mogelijk. Uiteraard zullen de Vlaamse overheid</w:t>
      </w:r>
      <w:r w:rsidR="00896A7A" w:rsidRPr="00530F26">
        <w:t xml:space="preserve"> en de gemeentebesturen voor </w:t>
      </w:r>
      <w:r w:rsidR="00B6325B" w:rsidRPr="00530F26">
        <w:t xml:space="preserve">onder andere de </w:t>
      </w:r>
      <w:proofErr w:type="spellStart"/>
      <w:r w:rsidR="00B6325B" w:rsidRPr="00530F26">
        <w:t>Seveso</w:t>
      </w:r>
      <w:proofErr w:type="spellEnd"/>
      <w:r w:rsidR="008B6301" w:rsidRPr="00530F26">
        <w:t xml:space="preserve">- </w:t>
      </w:r>
      <w:r w:rsidR="00896A7A" w:rsidRPr="00530F26">
        <w:t>en de klasse 2 bedrijven</w:t>
      </w:r>
      <w:r w:rsidRPr="00530F26">
        <w:t xml:space="preserve"> </w:t>
      </w:r>
      <w:r w:rsidR="00753C1B" w:rsidRPr="00530F26">
        <w:t xml:space="preserve">zelf </w:t>
      </w:r>
      <w:r w:rsidRPr="00530F26">
        <w:t xml:space="preserve">de eigen verantwoordelijkheden </w:t>
      </w:r>
      <w:r w:rsidR="00896A7A" w:rsidRPr="00530F26">
        <w:t xml:space="preserve">moeten </w:t>
      </w:r>
      <w:r w:rsidRPr="00530F26">
        <w:t>op</w:t>
      </w:r>
      <w:r w:rsidR="00B6325B" w:rsidRPr="00530F26">
        <w:t xml:space="preserve">nemen. Op korte termijn, maar weliswaar met een lange termijnvisie is er dus de vraag </w:t>
      </w:r>
      <w:r w:rsidR="009416C1" w:rsidRPr="00530F26">
        <w:t xml:space="preserve">naar een concreet en gedragen standpunt </w:t>
      </w:r>
      <w:r w:rsidR="00B6325B" w:rsidRPr="00530F26">
        <w:t>van de 5 provinciebesturen</w:t>
      </w:r>
      <w:r w:rsidR="0013244A" w:rsidRPr="00530F26">
        <w:t xml:space="preserve">. </w:t>
      </w:r>
    </w:p>
    <w:p w14:paraId="139B28B9" w14:textId="15F13DB2" w:rsidR="00530F26" w:rsidRPr="00530F26" w:rsidRDefault="006E7C9C" w:rsidP="00530F26">
      <w:pPr>
        <w:jc w:val="both"/>
        <w:rPr>
          <w:rFonts w:cstheme="minorHAnsi"/>
          <w:b/>
          <w:sz w:val="24"/>
          <w:szCs w:val="24"/>
        </w:rPr>
      </w:pPr>
      <w:r w:rsidRPr="00A273AA">
        <w:rPr>
          <w:rFonts w:cstheme="minorHAnsi"/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171F58F8" wp14:editId="6357791A">
            <wp:simplePos x="0" y="0"/>
            <wp:positionH relativeFrom="column">
              <wp:posOffset>1082040</wp:posOffset>
            </wp:positionH>
            <wp:positionV relativeFrom="paragraph">
              <wp:posOffset>183515</wp:posOffset>
            </wp:positionV>
            <wp:extent cx="4645025" cy="2706370"/>
            <wp:effectExtent l="0" t="38100" r="0" b="113030"/>
            <wp:wrapTight wrapText="bothSides">
              <wp:wrapPolygon edited="0">
                <wp:start x="9744" y="-304"/>
                <wp:lineTo x="2746" y="21438"/>
                <wp:lineTo x="2923" y="22350"/>
                <wp:lineTo x="17008" y="22350"/>
                <wp:lineTo x="17274" y="21742"/>
                <wp:lineTo x="16743" y="20069"/>
                <wp:lineTo x="16477" y="19461"/>
                <wp:lineTo x="17451" y="19461"/>
                <wp:lineTo x="18780" y="18093"/>
                <wp:lineTo x="18780" y="8818"/>
                <wp:lineTo x="18337" y="7298"/>
                <wp:lineTo x="18780" y="5626"/>
                <wp:lineTo x="18691" y="1672"/>
                <wp:lineTo x="12579" y="0"/>
                <wp:lineTo x="10099" y="-304"/>
                <wp:lineTo x="9744" y="-304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26" w:rsidRPr="00530F26">
        <w:rPr>
          <w:rFonts w:cstheme="minorHAnsi"/>
          <w:b/>
          <w:szCs w:val="24"/>
        </w:rPr>
        <w:t>Handhavingsbeleid in schemavorm: 3 trappen</w:t>
      </w:r>
    </w:p>
    <w:p w14:paraId="5B443503" w14:textId="08D2B187" w:rsidR="00530F26" w:rsidRDefault="00530F26" w:rsidP="001E7176">
      <w:pPr>
        <w:jc w:val="both"/>
        <w:rPr>
          <w:sz w:val="24"/>
        </w:rPr>
      </w:pPr>
    </w:p>
    <w:p w14:paraId="62B29CC3" w14:textId="175394C3" w:rsidR="00530F26" w:rsidRPr="00530F26" w:rsidRDefault="00530F26" w:rsidP="001E7176">
      <w:pPr>
        <w:jc w:val="both"/>
        <w:rPr>
          <w:sz w:val="24"/>
        </w:rPr>
      </w:pPr>
    </w:p>
    <w:p w14:paraId="4660BD7B" w14:textId="78641D90" w:rsidR="00530F26" w:rsidRDefault="00530F26" w:rsidP="001E7176">
      <w:pPr>
        <w:jc w:val="both"/>
        <w:rPr>
          <w:b/>
          <w:sz w:val="24"/>
        </w:rPr>
      </w:pPr>
    </w:p>
    <w:p w14:paraId="0851F4AC" w14:textId="77777777" w:rsidR="00530F26" w:rsidRDefault="00530F26" w:rsidP="001E7176">
      <w:pPr>
        <w:jc w:val="both"/>
        <w:rPr>
          <w:b/>
          <w:sz w:val="24"/>
        </w:rPr>
      </w:pPr>
    </w:p>
    <w:p w14:paraId="4B242DEB" w14:textId="77777777" w:rsidR="00530F26" w:rsidRDefault="00530F26" w:rsidP="001E7176">
      <w:pPr>
        <w:jc w:val="both"/>
        <w:rPr>
          <w:b/>
          <w:sz w:val="24"/>
        </w:rPr>
      </w:pPr>
    </w:p>
    <w:p w14:paraId="46027C7E" w14:textId="77777777" w:rsidR="00530F26" w:rsidRDefault="00530F26" w:rsidP="001E7176">
      <w:pPr>
        <w:jc w:val="both"/>
        <w:rPr>
          <w:b/>
          <w:sz w:val="24"/>
        </w:rPr>
      </w:pPr>
    </w:p>
    <w:p w14:paraId="585966CC" w14:textId="77777777" w:rsidR="00530F26" w:rsidRDefault="00530F26" w:rsidP="001E7176">
      <w:pPr>
        <w:jc w:val="both"/>
        <w:rPr>
          <w:b/>
          <w:sz w:val="24"/>
        </w:rPr>
      </w:pPr>
    </w:p>
    <w:p w14:paraId="6C273893" w14:textId="6EB28056" w:rsidR="00530F26" w:rsidRPr="006E7C9C" w:rsidRDefault="001E7176" w:rsidP="006E7C9C">
      <w:pPr>
        <w:spacing w:before="240" w:after="0"/>
        <w:jc w:val="both"/>
        <w:rPr>
          <w:b/>
          <w:sz w:val="24"/>
          <w:u w:val="single"/>
        </w:rPr>
      </w:pPr>
      <w:r w:rsidRPr="006E7C9C">
        <w:rPr>
          <w:b/>
          <w:sz w:val="24"/>
          <w:u w:val="single"/>
        </w:rPr>
        <w:lastRenderedPageBreak/>
        <w:t>Samengevat komt het VVP standpunt hier op neer:</w:t>
      </w:r>
    </w:p>
    <w:p w14:paraId="06BACCE5" w14:textId="77777777" w:rsidR="006E7C9C" w:rsidRDefault="006E7C9C" w:rsidP="006E7C9C">
      <w:pPr>
        <w:spacing w:after="0"/>
        <w:jc w:val="both"/>
        <w:rPr>
          <w:b/>
        </w:rPr>
      </w:pPr>
    </w:p>
    <w:p w14:paraId="19486019" w14:textId="6AA63E8E" w:rsidR="002D4DD2" w:rsidRPr="006E7C9C" w:rsidRDefault="00577E45" w:rsidP="006E7C9C">
      <w:pPr>
        <w:pStyle w:val="Lijstalinea"/>
        <w:numPr>
          <w:ilvl w:val="0"/>
          <w:numId w:val="4"/>
        </w:numPr>
        <w:jc w:val="both"/>
        <w:rPr>
          <w:b/>
        </w:rPr>
      </w:pPr>
      <w:r w:rsidRPr="006E7C9C">
        <w:rPr>
          <w:b/>
        </w:rPr>
        <w:t>Het</w:t>
      </w:r>
      <w:r w:rsidR="00B6325B" w:rsidRPr="006E7C9C">
        <w:rPr>
          <w:b/>
        </w:rPr>
        <w:t xml:space="preserve"> </w:t>
      </w:r>
      <w:r w:rsidR="0013244A" w:rsidRPr="006E7C9C">
        <w:rPr>
          <w:b/>
        </w:rPr>
        <w:t>provincie</w:t>
      </w:r>
      <w:r w:rsidRPr="006E7C9C">
        <w:rPr>
          <w:b/>
        </w:rPr>
        <w:t>bestuur volle verantw</w:t>
      </w:r>
      <w:r w:rsidR="008478D0" w:rsidRPr="006E7C9C">
        <w:rPr>
          <w:b/>
        </w:rPr>
        <w:t xml:space="preserve">oordelijkheid opneemt </w:t>
      </w:r>
      <w:r w:rsidR="00574F6A" w:rsidRPr="006E7C9C">
        <w:rPr>
          <w:b/>
        </w:rPr>
        <w:t xml:space="preserve">voor </w:t>
      </w:r>
      <w:r w:rsidR="0013244A" w:rsidRPr="006E7C9C">
        <w:rPr>
          <w:b/>
        </w:rPr>
        <w:t xml:space="preserve">haar grondgebonden bevoegden en hierbij dan ook de rol vraagt en effectief uitvoert op het vlak van </w:t>
      </w:r>
      <w:r w:rsidR="009A3303" w:rsidRPr="006E7C9C">
        <w:rPr>
          <w:b/>
        </w:rPr>
        <w:t>“h</w:t>
      </w:r>
      <w:r w:rsidR="0013244A" w:rsidRPr="006E7C9C">
        <w:rPr>
          <w:b/>
        </w:rPr>
        <w:t>andhaving</w:t>
      </w:r>
      <w:r w:rsidR="009A3303" w:rsidRPr="006E7C9C">
        <w:rPr>
          <w:b/>
        </w:rPr>
        <w:t>”</w:t>
      </w:r>
      <w:r w:rsidR="0013244A" w:rsidRPr="006E7C9C">
        <w:rPr>
          <w:b/>
        </w:rPr>
        <w:t xml:space="preserve">. Met als uitgangspunt de vergunningverlening waarvoor </w:t>
      </w:r>
      <w:r w:rsidR="00D602C9" w:rsidRPr="006E7C9C">
        <w:rPr>
          <w:b/>
        </w:rPr>
        <w:t>het provinciebestuur</w:t>
      </w:r>
      <w:r w:rsidRPr="006E7C9C">
        <w:rPr>
          <w:b/>
        </w:rPr>
        <w:t xml:space="preserve"> </w:t>
      </w:r>
      <w:r w:rsidR="0013244A" w:rsidRPr="006E7C9C">
        <w:rPr>
          <w:b/>
        </w:rPr>
        <w:t>in eerste aanleg bevoegd</w:t>
      </w:r>
      <w:r w:rsidR="001E7176" w:rsidRPr="006E7C9C">
        <w:rPr>
          <w:b/>
        </w:rPr>
        <w:t xml:space="preserve"> voor is</w:t>
      </w:r>
      <w:r w:rsidR="002D4DD2" w:rsidRPr="006E7C9C">
        <w:rPr>
          <w:b/>
        </w:rPr>
        <w:t xml:space="preserve"> en tevens de waterlopen 2de en 3de categorie waarvoor </w:t>
      </w:r>
      <w:r w:rsidR="00D602C9" w:rsidRPr="006E7C9C">
        <w:rPr>
          <w:b/>
        </w:rPr>
        <w:t>zij</w:t>
      </w:r>
      <w:r w:rsidR="002D4DD2" w:rsidRPr="006E7C9C">
        <w:rPr>
          <w:b/>
        </w:rPr>
        <w:t xml:space="preserve"> bevoegd is.</w:t>
      </w:r>
    </w:p>
    <w:p w14:paraId="4CFCA41E" w14:textId="77777777" w:rsidR="002D4DD2" w:rsidRPr="006E7C9C" w:rsidRDefault="002D4DD2" w:rsidP="002D4DD2">
      <w:pPr>
        <w:pStyle w:val="Lijstalinea"/>
        <w:jc w:val="both"/>
        <w:rPr>
          <w:b/>
        </w:rPr>
      </w:pPr>
    </w:p>
    <w:p w14:paraId="437B5C82" w14:textId="21F3014C" w:rsidR="002D4DD2" w:rsidRPr="006E7C9C" w:rsidRDefault="0013244A" w:rsidP="00085816">
      <w:pPr>
        <w:pStyle w:val="Lijstalinea"/>
        <w:numPr>
          <w:ilvl w:val="0"/>
          <w:numId w:val="4"/>
        </w:numPr>
        <w:jc w:val="both"/>
        <w:rPr>
          <w:b/>
        </w:rPr>
      </w:pPr>
      <w:r w:rsidRPr="006E7C9C">
        <w:rPr>
          <w:b/>
        </w:rPr>
        <w:t xml:space="preserve">Er verdere gesprekken worden gevoerd op </w:t>
      </w:r>
      <w:r w:rsidR="00896A7A" w:rsidRPr="006E7C9C">
        <w:rPr>
          <w:b/>
        </w:rPr>
        <w:t xml:space="preserve">VVP niveau met de </w:t>
      </w:r>
      <w:r w:rsidRPr="006E7C9C">
        <w:rPr>
          <w:b/>
        </w:rPr>
        <w:t xml:space="preserve">Vlaamse overheid en de VVSG om </w:t>
      </w:r>
      <w:r w:rsidR="008478D0" w:rsidRPr="006E7C9C">
        <w:rPr>
          <w:b/>
        </w:rPr>
        <w:t xml:space="preserve">de </w:t>
      </w:r>
      <w:r w:rsidR="001E7176" w:rsidRPr="006E7C9C">
        <w:rPr>
          <w:b/>
        </w:rPr>
        <w:t>verantwoordelijkheden</w:t>
      </w:r>
      <w:r w:rsidRPr="006E7C9C">
        <w:rPr>
          <w:b/>
        </w:rPr>
        <w:t xml:space="preserve"> van de bestuursniveaus in Vlaanderen op elkaar af te stemmen</w:t>
      </w:r>
      <w:r w:rsidR="00D602C9" w:rsidRPr="006E7C9C">
        <w:rPr>
          <w:b/>
        </w:rPr>
        <w:t xml:space="preserve">. Hierbij worden ook </w:t>
      </w:r>
      <w:r w:rsidR="002D4DD2" w:rsidRPr="006E7C9C">
        <w:rPr>
          <w:b/>
        </w:rPr>
        <w:t xml:space="preserve">afspraken gemaakt over de inzet van middelen (nl. de implicaties van de verwachtingen ten aanzien van de uitoefening van de bevoegdheid - financiële middelen vereist voor personeel en voor werking). </w:t>
      </w:r>
    </w:p>
    <w:p w14:paraId="5FBEBC87" w14:textId="77777777" w:rsidR="00577E45" w:rsidRPr="006E7C9C" w:rsidRDefault="00577E45" w:rsidP="00577E45">
      <w:pPr>
        <w:pStyle w:val="Lijstalinea"/>
        <w:ind w:left="766"/>
        <w:jc w:val="both"/>
        <w:rPr>
          <w:b/>
        </w:rPr>
      </w:pPr>
    </w:p>
    <w:p w14:paraId="5788058C" w14:textId="2A0D4EB6" w:rsidR="00D602C9" w:rsidRDefault="0013244A" w:rsidP="00D602C9">
      <w:pPr>
        <w:pStyle w:val="Lijstalinea"/>
        <w:numPr>
          <w:ilvl w:val="0"/>
          <w:numId w:val="3"/>
        </w:numPr>
        <w:jc w:val="both"/>
        <w:rPr>
          <w:b/>
        </w:rPr>
      </w:pPr>
      <w:r w:rsidRPr="006E7C9C">
        <w:rPr>
          <w:b/>
        </w:rPr>
        <w:t xml:space="preserve">De provincie </w:t>
      </w:r>
      <w:r w:rsidR="00723DF6" w:rsidRPr="006E7C9C">
        <w:rPr>
          <w:b/>
        </w:rPr>
        <w:t>aanspreekpunten/verantwoordelijken aanduid</w:t>
      </w:r>
      <w:r w:rsidR="00747315" w:rsidRPr="006E7C9C">
        <w:rPr>
          <w:b/>
        </w:rPr>
        <w:t>t</w:t>
      </w:r>
      <w:r w:rsidR="00723DF6" w:rsidRPr="006E7C9C">
        <w:rPr>
          <w:b/>
        </w:rPr>
        <w:t xml:space="preserve"> binnen de eigen administratie </w:t>
      </w:r>
      <w:r w:rsidR="00C25924" w:rsidRPr="006E7C9C">
        <w:rPr>
          <w:b/>
        </w:rPr>
        <w:t xml:space="preserve"> </w:t>
      </w:r>
      <w:r w:rsidRPr="006E7C9C">
        <w:rPr>
          <w:b/>
        </w:rPr>
        <w:t>(zowel met achtergrond milieu als ruimtelijke p</w:t>
      </w:r>
      <w:r w:rsidR="001E7176" w:rsidRPr="006E7C9C">
        <w:rPr>
          <w:b/>
        </w:rPr>
        <w:t xml:space="preserve">lanning) </w:t>
      </w:r>
      <w:r w:rsidRPr="006E7C9C">
        <w:rPr>
          <w:b/>
        </w:rPr>
        <w:t xml:space="preserve">om de hierboven vermelde </w:t>
      </w:r>
      <w:r w:rsidR="001E7176" w:rsidRPr="006E7C9C">
        <w:rPr>
          <w:b/>
        </w:rPr>
        <w:t xml:space="preserve">verantwoordelijkheden te kunnen opnemen </w:t>
      </w:r>
      <w:r w:rsidRPr="006E7C9C">
        <w:rPr>
          <w:b/>
        </w:rPr>
        <w:t>en de VVP bij te staan op overlegmomenten</w:t>
      </w:r>
      <w:r w:rsidR="00577E45" w:rsidRPr="006E7C9C">
        <w:rPr>
          <w:b/>
        </w:rPr>
        <w:t>.</w:t>
      </w:r>
      <w:r w:rsidRPr="006E7C9C">
        <w:rPr>
          <w:b/>
        </w:rPr>
        <w:t xml:space="preserve"> </w:t>
      </w:r>
    </w:p>
    <w:p w14:paraId="081F9713" w14:textId="77777777" w:rsidR="006E7C9C" w:rsidRDefault="006E7C9C" w:rsidP="006E7C9C">
      <w:pPr>
        <w:pStyle w:val="Lijstalinea"/>
        <w:ind w:left="766"/>
        <w:jc w:val="both"/>
        <w:rPr>
          <w:b/>
        </w:rPr>
      </w:pPr>
    </w:p>
    <w:p w14:paraId="77E6BB38" w14:textId="38019CDF" w:rsidR="00A67955" w:rsidRDefault="00A67955" w:rsidP="00A67955">
      <w:pPr>
        <w:pStyle w:val="Lijstaline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Voor de provincie West-Vlaanderen: Koen </w:t>
      </w:r>
      <w:proofErr w:type="spellStart"/>
      <w:r>
        <w:rPr>
          <w:b/>
        </w:rPr>
        <w:t>Dewulf</w:t>
      </w:r>
      <w:proofErr w:type="spellEnd"/>
      <w:r>
        <w:rPr>
          <w:b/>
        </w:rPr>
        <w:t xml:space="preserve"> (Hoofd Dienst Omgevingsvergunning) en Sandy </w:t>
      </w:r>
      <w:proofErr w:type="spellStart"/>
      <w:r>
        <w:rPr>
          <w:b/>
        </w:rPr>
        <w:t>Vanparys</w:t>
      </w:r>
      <w:proofErr w:type="spellEnd"/>
      <w:r>
        <w:rPr>
          <w:b/>
        </w:rPr>
        <w:t xml:space="preserve"> (Juriste Dienst Omgevingsvergunning)</w:t>
      </w:r>
    </w:p>
    <w:p w14:paraId="66B9A27E" w14:textId="77777777" w:rsidR="00A67955" w:rsidRPr="00A67955" w:rsidRDefault="00A67955" w:rsidP="00A67955">
      <w:pPr>
        <w:pStyle w:val="Lijstalinea"/>
        <w:ind w:left="1486"/>
        <w:jc w:val="both"/>
        <w:rPr>
          <w:b/>
        </w:rPr>
      </w:pPr>
    </w:p>
    <w:p w14:paraId="544037A6" w14:textId="38C2F519" w:rsidR="00205385" w:rsidRDefault="00205385" w:rsidP="00205385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205385">
        <w:rPr>
          <w:rFonts w:ascii="Arial" w:hAnsi="Arial" w:cs="Arial"/>
          <w:b/>
          <w:sz w:val="20"/>
          <w:szCs w:val="20"/>
        </w:rPr>
        <w:t xml:space="preserve">Voor </w:t>
      </w:r>
      <w:r w:rsidR="00A67955">
        <w:rPr>
          <w:rFonts w:ascii="Arial" w:hAnsi="Arial" w:cs="Arial"/>
          <w:b/>
          <w:sz w:val="20"/>
          <w:szCs w:val="20"/>
        </w:rPr>
        <w:t xml:space="preserve">de </w:t>
      </w:r>
      <w:r w:rsidRPr="00205385">
        <w:rPr>
          <w:rFonts w:ascii="Arial" w:hAnsi="Arial" w:cs="Arial"/>
          <w:b/>
          <w:sz w:val="20"/>
          <w:szCs w:val="20"/>
        </w:rPr>
        <w:t xml:space="preserve">provincie Vlaams-Brabant: Hilde </w:t>
      </w:r>
      <w:proofErr w:type="spellStart"/>
      <w:r w:rsidRPr="00205385">
        <w:rPr>
          <w:rFonts w:ascii="Arial" w:hAnsi="Arial" w:cs="Arial"/>
          <w:b/>
          <w:sz w:val="20"/>
          <w:szCs w:val="20"/>
        </w:rPr>
        <w:t>Torfs</w:t>
      </w:r>
      <w:proofErr w:type="spellEnd"/>
      <w:r w:rsidRPr="00205385">
        <w:rPr>
          <w:rFonts w:ascii="Arial" w:hAnsi="Arial" w:cs="Arial"/>
          <w:b/>
          <w:sz w:val="20"/>
          <w:szCs w:val="20"/>
        </w:rPr>
        <w:t xml:space="preserve"> (Directeur</w:t>
      </w:r>
      <w:r>
        <w:rPr>
          <w:rFonts w:ascii="Arial" w:hAnsi="Arial" w:cs="Arial"/>
          <w:b/>
          <w:sz w:val="20"/>
          <w:szCs w:val="20"/>
        </w:rPr>
        <w:t xml:space="preserve"> Directie R</w:t>
      </w:r>
      <w:r w:rsidRPr="00205385">
        <w:rPr>
          <w:rFonts w:ascii="Arial" w:hAnsi="Arial" w:cs="Arial"/>
          <w:b/>
          <w:sz w:val="20"/>
          <w:szCs w:val="20"/>
        </w:rPr>
        <w:t>uimte</w:t>
      </w:r>
      <w:r>
        <w:rPr>
          <w:rFonts w:ascii="Arial" w:hAnsi="Arial" w:cs="Arial"/>
          <w:b/>
          <w:sz w:val="20"/>
          <w:szCs w:val="20"/>
        </w:rPr>
        <w:t>)</w:t>
      </w:r>
    </w:p>
    <w:p w14:paraId="6C864382" w14:textId="77777777" w:rsidR="00205385" w:rsidRPr="00205385" w:rsidRDefault="00205385" w:rsidP="00205385">
      <w:pPr>
        <w:pStyle w:val="Lijstalinea"/>
        <w:ind w:left="1486"/>
        <w:jc w:val="both"/>
        <w:rPr>
          <w:rFonts w:ascii="Arial" w:hAnsi="Arial" w:cs="Arial"/>
          <w:b/>
          <w:sz w:val="20"/>
          <w:szCs w:val="20"/>
        </w:rPr>
      </w:pPr>
    </w:p>
    <w:p w14:paraId="6B7991F1" w14:textId="759F42D1" w:rsidR="0050244F" w:rsidRPr="0050244F" w:rsidRDefault="00205385" w:rsidP="0050244F">
      <w:pPr>
        <w:pStyle w:val="Lijstalinea"/>
        <w:numPr>
          <w:ilvl w:val="0"/>
          <w:numId w:val="5"/>
        </w:numPr>
        <w:jc w:val="both"/>
        <w:rPr>
          <w:b/>
        </w:rPr>
      </w:pPr>
      <w:r>
        <w:rPr>
          <w:b/>
        </w:rPr>
        <w:t>Voor</w:t>
      </w:r>
      <w:r w:rsidR="00A67955">
        <w:rPr>
          <w:b/>
        </w:rPr>
        <w:t xml:space="preserve"> de</w:t>
      </w:r>
      <w:r>
        <w:rPr>
          <w:b/>
        </w:rPr>
        <w:t xml:space="preserve"> provincie Limburg: </w:t>
      </w:r>
      <w:r w:rsidR="0050244F">
        <w:rPr>
          <w:b/>
        </w:rPr>
        <w:t xml:space="preserve">Fabienne </w:t>
      </w:r>
      <w:proofErr w:type="spellStart"/>
      <w:r w:rsidR="0050244F">
        <w:rPr>
          <w:b/>
        </w:rPr>
        <w:t>Masset</w:t>
      </w:r>
      <w:proofErr w:type="spellEnd"/>
      <w:r w:rsidR="0050244F">
        <w:rPr>
          <w:b/>
        </w:rPr>
        <w:t xml:space="preserve"> (D</w:t>
      </w:r>
      <w:r w:rsidR="0050244F" w:rsidRPr="0050244F">
        <w:rPr>
          <w:b/>
        </w:rPr>
        <w:t>irecteur Omgevingsvergunning</w:t>
      </w:r>
      <w:r w:rsidR="0050244F">
        <w:rPr>
          <w:b/>
        </w:rPr>
        <w:t xml:space="preserve">) </w:t>
      </w:r>
    </w:p>
    <w:p w14:paraId="4F86842C" w14:textId="77777777" w:rsidR="008E42EA" w:rsidRDefault="008E42EA" w:rsidP="008E42EA">
      <w:pPr>
        <w:pStyle w:val="Lijstalinea"/>
        <w:ind w:left="1486"/>
        <w:jc w:val="both"/>
        <w:rPr>
          <w:b/>
        </w:rPr>
      </w:pPr>
    </w:p>
    <w:p w14:paraId="711E87ED" w14:textId="563EF5F0" w:rsidR="00205385" w:rsidRDefault="00205385" w:rsidP="008E42EA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8E42EA">
        <w:rPr>
          <w:rFonts w:ascii="Arial" w:hAnsi="Arial" w:cs="Arial"/>
          <w:b/>
          <w:sz w:val="20"/>
          <w:szCs w:val="20"/>
        </w:rPr>
        <w:t>Voor</w:t>
      </w:r>
      <w:r w:rsidR="00A67955" w:rsidRPr="008E42EA">
        <w:rPr>
          <w:rFonts w:ascii="Arial" w:hAnsi="Arial" w:cs="Arial"/>
          <w:b/>
          <w:sz w:val="20"/>
          <w:szCs w:val="20"/>
        </w:rPr>
        <w:t xml:space="preserve"> de</w:t>
      </w:r>
      <w:r w:rsidRPr="008E42EA">
        <w:rPr>
          <w:rFonts w:ascii="Arial" w:hAnsi="Arial" w:cs="Arial"/>
          <w:b/>
          <w:sz w:val="20"/>
          <w:szCs w:val="20"/>
        </w:rPr>
        <w:t xml:space="preserve"> provincie Oost-Vlaanderen: </w:t>
      </w:r>
      <w:r w:rsidR="008E42EA" w:rsidRPr="008E42EA">
        <w:rPr>
          <w:rFonts w:ascii="Arial" w:hAnsi="Arial" w:cs="Arial"/>
          <w:b/>
          <w:sz w:val="20"/>
          <w:szCs w:val="20"/>
        </w:rPr>
        <w:t>Eddy Poelman (</w:t>
      </w:r>
      <w:r w:rsidR="008E42EA">
        <w:rPr>
          <w:rFonts w:ascii="Arial" w:hAnsi="Arial" w:cs="Arial"/>
          <w:b/>
          <w:sz w:val="20"/>
          <w:szCs w:val="20"/>
        </w:rPr>
        <w:t>D</w:t>
      </w:r>
      <w:r w:rsidR="008E42EA" w:rsidRPr="008E42EA">
        <w:rPr>
          <w:rFonts w:ascii="Arial" w:hAnsi="Arial" w:cs="Arial"/>
          <w:b/>
          <w:sz w:val="20"/>
          <w:szCs w:val="20"/>
        </w:rPr>
        <w:t>irecteur</w:t>
      </w:r>
      <w:r w:rsidR="008E42EA">
        <w:rPr>
          <w:rFonts w:ascii="Arial" w:hAnsi="Arial" w:cs="Arial"/>
          <w:b/>
          <w:sz w:val="20"/>
          <w:szCs w:val="20"/>
        </w:rPr>
        <w:t xml:space="preserve"> D</w:t>
      </w:r>
      <w:r w:rsidR="008E42EA" w:rsidRPr="008E42EA">
        <w:rPr>
          <w:rFonts w:ascii="Arial" w:hAnsi="Arial" w:cs="Arial"/>
          <w:b/>
          <w:sz w:val="20"/>
          <w:szCs w:val="20"/>
        </w:rPr>
        <w:t xml:space="preserve">irectie </w:t>
      </w:r>
      <w:r w:rsidR="008E42EA">
        <w:rPr>
          <w:rFonts w:ascii="Arial" w:hAnsi="Arial" w:cs="Arial"/>
          <w:b/>
          <w:sz w:val="20"/>
          <w:szCs w:val="20"/>
        </w:rPr>
        <w:t>L</w:t>
      </w:r>
      <w:r w:rsidR="008E42EA" w:rsidRPr="008E42EA">
        <w:rPr>
          <w:rFonts w:ascii="Arial" w:hAnsi="Arial" w:cs="Arial"/>
          <w:b/>
          <w:sz w:val="20"/>
          <w:szCs w:val="20"/>
        </w:rPr>
        <w:t>eefmilieu</w:t>
      </w:r>
      <w:r w:rsidR="008E42EA">
        <w:rPr>
          <w:rFonts w:ascii="Arial" w:hAnsi="Arial" w:cs="Arial"/>
          <w:b/>
          <w:sz w:val="20"/>
          <w:szCs w:val="20"/>
        </w:rPr>
        <w:t xml:space="preserve">) en Mark </w:t>
      </w:r>
      <w:proofErr w:type="spellStart"/>
      <w:r w:rsidR="008E42EA">
        <w:rPr>
          <w:rFonts w:ascii="Arial" w:hAnsi="Arial" w:cs="Arial"/>
          <w:b/>
          <w:sz w:val="20"/>
          <w:szCs w:val="20"/>
        </w:rPr>
        <w:t>Cromheecke</w:t>
      </w:r>
      <w:proofErr w:type="spellEnd"/>
      <w:r w:rsidR="008E42EA">
        <w:rPr>
          <w:rFonts w:ascii="Arial" w:hAnsi="Arial" w:cs="Arial"/>
          <w:b/>
          <w:sz w:val="20"/>
          <w:szCs w:val="20"/>
        </w:rPr>
        <w:t xml:space="preserve"> (Directeur Ruimte)</w:t>
      </w:r>
      <w:bookmarkStart w:id="0" w:name="_GoBack"/>
      <w:bookmarkEnd w:id="0"/>
    </w:p>
    <w:p w14:paraId="1528922D" w14:textId="77777777" w:rsidR="008E42EA" w:rsidRPr="008E42EA" w:rsidRDefault="008E42EA" w:rsidP="008E42EA">
      <w:pPr>
        <w:pStyle w:val="Lijstalinea"/>
        <w:ind w:left="1486"/>
        <w:jc w:val="both"/>
        <w:rPr>
          <w:rFonts w:ascii="Arial" w:hAnsi="Arial" w:cs="Arial"/>
          <w:b/>
          <w:sz w:val="20"/>
          <w:szCs w:val="20"/>
        </w:rPr>
      </w:pPr>
    </w:p>
    <w:p w14:paraId="35BE6653" w14:textId="718BE342" w:rsidR="00205385" w:rsidRPr="00205385" w:rsidRDefault="00205385" w:rsidP="008D2A9A">
      <w:pPr>
        <w:pStyle w:val="Lijstaline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Voor </w:t>
      </w:r>
      <w:r w:rsidR="00A67955">
        <w:rPr>
          <w:b/>
        </w:rPr>
        <w:t xml:space="preserve">de </w:t>
      </w:r>
      <w:r>
        <w:rPr>
          <w:b/>
        </w:rPr>
        <w:t xml:space="preserve">provincie Antwerpen: </w:t>
      </w:r>
      <w:r w:rsidR="008D2A9A">
        <w:rPr>
          <w:b/>
        </w:rPr>
        <w:t xml:space="preserve">Els </w:t>
      </w:r>
      <w:proofErr w:type="spellStart"/>
      <w:r w:rsidR="008D2A9A">
        <w:rPr>
          <w:b/>
        </w:rPr>
        <w:t>Roggeman</w:t>
      </w:r>
      <w:proofErr w:type="spellEnd"/>
      <w:r w:rsidR="008D2A9A">
        <w:rPr>
          <w:b/>
        </w:rPr>
        <w:t xml:space="preserve"> (</w:t>
      </w:r>
      <w:r w:rsidR="008D2A9A" w:rsidRPr="008D2A9A">
        <w:rPr>
          <w:b/>
        </w:rPr>
        <w:t>PIH, cel Handhaving</w:t>
      </w:r>
      <w:r w:rsidR="008D2A9A">
        <w:rPr>
          <w:b/>
        </w:rPr>
        <w:t xml:space="preserve">) en Stijn </w:t>
      </w:r>
      <w:proofErr w:type="spellStart"/>
      <w:r w:rsidR="008D2A9A">
        <w:rPr>
          <w:b/>
        </w:rPr>
        <w:t>Mariën</w:t>
      </w:r>
      <w:proofErr w:type="spellEnd"/>
      <w:r w:rsidR="008D2A9A">
        <w:rPr>
          <w:b/>
        </w:rPr>
        <w:t xml:space="preserve"> (Stedenbouwkundige Dienst Ruimtelijke Planning)</w:t>
      </w:r>
    </w:p>
    <w:p w14:paraId="6595B92F" w14:textId="0A67C613" w:rsidR="00530F26" w:rsidRDefault="00530F26" w:rsidP="00530F26">
      <w:pPr>
        <w:pStyle w:val="Lijstalinea"/>
        <w:ind w:left="766"/>
        <w:jc w:val="both"/>
        <w:rPr>
          <w:b/>
          <w:sz w:val="24"/>
        </w:rPr>
      </w:pPr>
    </w:p>
    <w:p w14:paraId="78E0BA42" w14:textId="0B41C62F" w:rsidR="00530F26" w:rsidRPr="00530F26" w:rsidRDefault="00530F26" w:rsidP="00530F26">
      <w:pPr>
        <w:tabs>
          <w:tab w:val="left" w:pos="922"/>
        </w:tabs>
      </w:pPr>
    </w:p>
    <w:sectPr w:rsidR="00530F26" w:rsidRPr="00530F26" w:rsidSect="00530F26">
      <w:headerReference w:type="default" r:id="rId14"/>
      <w:footerReference w:type="default" r:id="rId15"/>
      <w:pgSz w:w="11906" w:h="16838"/>
      <w:pgMar w:top="15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322D8" w14:textId="77777777" w:rsidR="00C2446C" w:rsidRDefault="00C2446C" w:rsidP="006B44F7">
      <w:pPr>
        <w:spacing w:after="0" w:line="240" w:lineRule="auto"/>
      </w:pPr>
      <w:r>
        <w:separator/>
      </w:r>
    </w:p>
  </w:endnote>
  <w:endnote w:type="continuationSeparator" w:id="0">
    <w:p w14:paraId="2E0FB878" w14:textId="77777777" w:rsidR="00C2446C" w:rsidRDefault="00C2446C" w:rsidP="006B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74396"/>
      <w:docPartObj>
        <w:docPartGallery w:val="Page Numbers (Bottom of Page)"/>
        <w:docPartUnique/>
      </w:docPartObj>
    </w:sdtPr>
    <w:sdtEndPr/>
    <w:sdtContent>
      <w:p w14:paraId="44784F11" w14:textId="3DAF6A58" w:rsidR="006B44F7" w:rsidRDefault="006B44F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44F" w:rsidRPr="0050244F">
          <w:rPr>
            <w:noProof/>
            <w:lang w:val="nl-NL"/>
          </w:rPr>
          <w:t>2</w:t>
        </w:r>
        <w:r>
          <w:fldChar w:fldCharType="end"/>
        </w:r>
      </w:p>
    </w:sdtContent>
  </w:sdt>
  <w:p w14:paraId="093D13EA" w14:textId="04296C2D" w:rsidR="006B44F7" w:rsidRDefault="006B44F7" w:rsidP="006B44F7">
    <w:pPr>
      <w:pStyle w:val="Voettekst"/>
    </w:pPr>
    <w:r>
      <w:t>20171214.BR.41.VVP nota Handhaving voor deputaties</w:t>
    </w:r>
  </w:p>
  <w:p w14:paraId="3EDF6B72" w14:textId="77777777" w:rsidR="006B44F7" w:rsidRDefault="006B44F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07FF8" w14:textId="77777777" w:rsidR="00C2446C" w:rsidRDefault="00C2446C" w:rsidP="006B44F7">
      <w:pPr>
        <w:spacing w:after="0" w:line="240" w:lineRule="auto"/>
      </w:pPr>
      <w:r>
        <w:separator/>
      </w:r>
    </w:p>
  </w:footnote>
  <w:footnote w:type="continuationSeparator" w:id="0">
    <w:p w14:paraId="1DB6A87B" w14:textId="77777777" w:rsidR="00C2446C" w:rsidRDefault="00C2446C" w:rsidP="006B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26456" w14:textId="1FA24C42" w:rsidR="006B44F7" w:rsidRDefault="006B44F7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543CAB" wp14:editId="78289CB5">
          <wp:simplePos x="0" y="0"/>
          <wp:positionH relativeFrom="column">
            <wp:posOffset>-438785</wp:posOffset>
          </wp:positionH>
          <wp:positionV relativeFrom="paragraph">
            <wp:posOffset>-303124</wp:posOffset>
          </wp:positionV>
          <wp:extent cx="1816100" cy="527050"/>
          <wp:effectExtent l="0" t="0" r="0" b="6350"/>
          <wp:wrapNone/>
          <wp:docPr id="1" name="Afbeelding 1" descr="logo vvp_briefhoofd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vp_briefhoofd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10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4224"/>
    <w:multiLevelType w:val="hybridMultilevel"/>
    <w:tmpl w:val="99086D02"/>
    <w:lvl w:ilvl="0" w:tplc="0413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341F4408"/>
    <w:multiLevelType w:val="hybridMultilevel"/>
    <w:tmpl w:val="CB9EFF40"/>
    <w:lvl w:ilvl="0" w:tplc="E59AE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3443E"/>
    <w:multiLevelType w:val="hybridMultilevel"/>
    <w:tmpl w:val="89748F72"/>
    <w:lvl w:ilvl="0" w:tplc="71B23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C97"/>
    <w:multiLevelType w:val="hybridMultilevel"/>
    <w:tmpl w:val="6AEE8DE4"/>
    <w:lvl w:ilvl="0" w:tplc="DB9A304C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904064A"/>
    <w:multiLevelType w:val="hybridMultilevel"/>
    <w:tmpl w:val="F1806B30"/>
    <w:lvl w:ilvl="0" w:tplc="DB9A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OGGEMAN Els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7"/>
    <w:rsid w:val="00085816"/>
    <w:rsid w:val="000A6340"/>
    <w:rsid w:val="0013244A"/>
    <w:rsid w:val="00143F00"/>
    <w:rsid w:val="001B1188"/>
    <w:rsid w:val="001B17BB"/>
    <w:rsid w:val="001E0DBF"/>
    <w:rsid w:val="001E7176"/>
    <w:rsid w:val="0020165E"/>
    <w:rsid w:val="00205385"/>
    <w:rsid w:val="002D4DD2"/>
    <w:rsid w:val="00310A44"/>
    <w:rsid w:val="003F4069"/>
    <w:rsid w:val="00496A9C"/>
    <w:rsid w:val="0050244F"/>
    <w:rsid w:val="00530F26"/>
    <w:rsid w:val="00574F6A"/>
    <w:rsid w:val="00577E45"/>
    <w:rsid w:val="00621116"/>
    <w:rsid w:val="00643160"/>
    <w:rsid w:val="006B44F7"/>
    <w:rsid w:val="006E5E8D"/>
    <w:rsid w:val="006E7C9C"/>
    <w:rsid w:val="00711C86"/>
    <w:rsid w:val="00723DF6"/>
    <w:rsid w:val="00747315"/>
    <w:rsid w:val="00753C1B"/>
    <w:rsid w:val="00792827"/>
    <w:rsid w:val="008478D0"/>
    <w:rsid w:val="00855904"/>
    <w:rsid w:val="00861D0A"/>
    <w:rsid w:val="00896A7A"/>
    <w:rsid w:val="008A06D3"/>
    <w:rsid w:val="008A5EB2"/>
    <w:rsid w:val="008B6301"/>
    <w:rsid w:val="008D2A9A"/>
    <w:rsid w:val="008E42EA"/>
    <w:rsid w:val="009416C1"/>
    <w:rsid w:val="009A3303"/>
    <w:rsid w:val="00A01D5E"/>
    <w:rsid w:val="00A32F9A"/>
    <w:rsid w:val="00A60182"/>
    <w:rsid w:val="00A67955"/>
    <w:rsid w:val="00B126B2"/>
    <w:rsid w:val="00B475CC"/>
    <w:rsid w:val="00B6325B"/>
    <w:rsid w:val="00B75047"/>
    <w:rsid w:val="00BA536F"/>
    <w:rsid w:val="00C2446C"/>
    <w:rsid w:val="00C25924"/>
    <w:rsid w:val="00C27D17"/>
    <w:rsid w:val="00C717BA"/>
    <w:rsid w:val="00D15C12"/>
    <w:rsid w:val="00D602C9"/>
    <w:rsid w:val="00D828FC"/>
    <w:rsid w:val="00D844E5"/>
    <w:rsid w:val="00DE2866"/>
    <w:rsid w:val="00E77B49"/>
    <w:rsid w:val="00EE7051"/>
    <w:rsid w:val="00F32963"/>
    <w:rsid w:val="01ECA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F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50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B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44F7"/>
  </w:style>
  <w:style w:type="paragraph" w:styleId="Voettekst">
    <w:name w:val="footer"/>
    <w:basedOn w:val="Standaard"/>
    <w:link w:val="VoettekstChar"/>
    <w:uiPriority w:val="99"/>
    <w:unhideWhenUsed/>
    <w:rsid w:val="006B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44F7"/>
  </w:style>
  <w:style w:type="character" w:styleId="Verwijzingopmerking">
    <w:name w:val="annotation reference"/>
    <w:basedOn w:val="Standaardalinea-lettertype"/>
    <w:uiPriority w:val="99"/>
    <w:semiHidden/>
    <w:unhideWhenUsed/>
    <w:rsid w:val="00574F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4F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4F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4F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4F6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50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B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44F7"/>
  </w:style>
  <w:style w:type="paragraph" w:styleId="Voettekst">
    <w:name w:val="footer"/>
    <w:basedOn w:val="Standaard"/>
    <w:link w:val="VoettekstChar"/>
    <w:uiPriority w:val="99"/>
    <w:unhideWhenUsed/>
    <w:rsid w:val="006B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44F7"/>
  </w:style>
  <w:style w:type="character" w:styleId="Verwijzingopmerking">
    <w:name w:val="annotation reference"/>
    <w:basedOn w:val="Standaardalinea-lettertype"/>
    <w:uiPriority w:val="99"/>
    <w:semiHidden/>
    <w:unhideWhenUsed/>
    <w:rsid w:val="00574F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4F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4F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4F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4F6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dc9ffcb41eac4c7c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81402F-EB3E-47E4-8199-DD4AA1EF39AC}" type="doc">
      <dgm:prSet loTypeId="urn:microsoft.com/office/officeart/2005/8/layout/pyramid2" loCatId="list" qsTypeId="urn:microsoft.com/office/officeart/2005/8/quickstyle/3d2" qsCatId="3D" csTypeId="urn:microsoft.com/office/officeart/2005/8/colors/accent1_2" csCatId="accent1" phldr="1"/>
      <dgm:spPr/>
    </dgm:pt>
    <dgm:pt modelId="{CAC8CF8B-3F21-4980-B8D1-CC3336559948}">
      <dgm:prSet phldrT="[Tekst]"/>
      <dgm:spPr>
        <a:xfrm>
          <a:off x="1354613" y="179393"/>
          <a:ext cx="1159827" cy="42238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STRAFRECHTELIJK SANCTIONEREN</a:t>
          </a:r>
        </a:p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- proces-verbaal</a:t>
          </a:r>
        </a:p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(misdrijf)</a:t>
          </a:r>
        </a:p>
      </dgm:t>
    </dgm:pt>
    <dgm:pt modelId="{6192C2CF-3370-47AA-B1FE-40D4C90504BC}" type="parTrans" cxnId="{76A95C9C-E8EE-4A7C-A200-BFA32B1ADCA3}">
      <dgm:prSet/>
      <dgm:spPr/>
      <dgm:t>
        <a:bodyPr/>
        <a:lstStyle/>
        <a:p>
          <a:endParaRPr lang="nl-BE"/>
        </a:p>
      </dgm:t>
    </dgm:pt>
    <dgm:pt modelId="{C050788A-3B92-4AC1-BDF3-57056BD8CBEC}" type="sibTrans" cxnId="{76A95C9C-E8EE-4A7C-A200-BFA32B1ADCA3}">
      <dgm:prSet/>
      <dgm:spPr/>
      <dgm:t>
        <a:bodyPr/>
        <a:lstStyle/>
        <a:p>
          <a:endParaRPr lang="nl-BE"/>
        </a:p>
      </dgm:t>
    </dgm:pt>
    <dgm:pt modelId="{686399BA-E75A-4C14-BC57-1527A2860CBA}">
      <dgm:prSet phldrT="[Tekst]"/>
      <dgm:spPr>
        <a:xfrm>
          <a:off x="1354613" y="654581"/>
          <a:ext cx="1159827" cy="42238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BESTUURLIJKE SANCTIONEREN</a:t>
          </a:r>
        </a:p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bestuurlijke maatregelen</a:t>
          </a:r>
        </a:p>
      </dgm:t>
    </dgm:pt>
    <dgm:pt modelId="{49066AC2-C43D-4BCD-B790-8610F91A787E}" type="parTrans" cxnId="{C1E9C1E3-9B4A-4BA7-B200-92786CA05EA6}">
      <dgm:prSet/>
      <dgm:spPr/>
      <dgm:t>
        <a:bodyPr/>
        <a:lstStyle/>
        <a:p>
          <a:endParaRPr lang="nl-BE"/>
        </a:p>
      </dgm:t>
    </dgm:pt>
    <dgm:pt modelId="{6DF67C96-EC8C-4CC3-A123-0B7E1D50B053}" type="sibTrans" cxnId="{C1E9C1E3-9B4A-4BA7-B200-92786CA05EA6}">
      <dgm:prSet/>
      <dgm:spPr/>
      <dgm:t>
        <a:bodyPr/>
        <a:lstStyle/>
        <a:p>
          <a:endParaRPr lang="nl-BE"/>
        </a:p>
      </dgm:t>
    </dgm:pt>
    <dgm:pt modelId="{3C2F070F-F0A1-4C6E-805D-4F271422509E}">
      <dgm:prSet phldrT="[Tekst]"/>
      <dgm:spPr>
        <a:xfrm>
          <a:off x="1354613" y="1129768"/>
          <a:ext cx="1159827" cy="42238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PRO-ACTIEF (toezicht)</a:t>
          </a:r>
        </a:p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- raadgeving</a:t>
          </a:r>
        </a:p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- aanmaning</a:t>
          </a:r>
        </a:p>
        <a:p>
          <a:r>
            <a:rPr lang="nl-B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voorkomen en herstel</a:t>
          </a:r>
        </a:p>
      </dgm:t>
    </dgm:pt>
    <dgm:pt modelId="{FBD4A5A3-0187-4933-A68E-D19D29753E39}" type="parTrans" cxnId="{E34D0A55-0E62-4DA0-BEBF-C78C7FA4DBF1}">
      <dgm:prSet/>
      <dgm:spPr/>
      <dgm:t>
        <a:bodyPr/>
        <a:lstStyle/>
        <a:p>
          <a:endParaRPr lang="nl-BE"/>
        </a:p>
      </dgm:t>
    </dgm:pt>
    <dgm:pt modelId="{AD4952A0-B5EA-42E3-AC62-DD5A927ED445}" type="sibTrans" cxnId="{E34D0A55-0E62-4DA0-BEBF-C78C7FA4DBF1}">
      <dgm:prSet/>
      <dgm:spPr/>
      <dgm:t>
        <a:bodyPr/>
        <a:lstStyle/>
        <a:p>
          <a:endParaRPr lang="nl-BE"/>
        </a:p>
      </dgm:t>
    </dgm:pt>
    <dgm:pt modelId="{71E7507A-EDF2-4D1B-9252-5025A57C9192}" type="pres">
      <dgm:prSet presAssocID="{8C81402F-EB3E-47E4-8199-DD4AA1EF39AC}" presName="compositeShape" presStyleCnt="0">
        <dgm:presLayoutVars>
          <dgm:dir/>
          <dgm:resizeHandles/>
        </dgm:presLayoutVars>
      </dgm:prSet>
      <dgm:spPr/>
    </dgm:pt>
    <dgm:pt modelId="{542D2CF9-39EE-44BC-B3CD-637290A36A24}" type="pres">
      <dgm:prSet presAssocID="{8C81402F-EB3E-47E4-8199-DD4AA1EF39AC}" presName="pyramid" presStyleLbl="node1" presStyleIdx="0" presStyleCnt="1" custScaleX="109128" custLinFactNeighborX="-410" custLinFactNeighborY="34847"/>
      <dgm:spPr>
        <a:xfrm>
          <a:off x="462438" y="0"/>
          <a:ext cx="1784350" cy="1784350"/>
        </a:xfrm>
        <a:prstGeom prst="triangl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nl-NL"/>
        </a:p>
      </dgm:t>
    </dgm:pt>
    <dgm:pt modelId="{FBD06312-1FE7-495F-B377-A2A902CCFDE0}" type="pres">
      <dgm:prSet presAssocID="{8C81402F-EB3E-47E4-8199-DD4AA1EF39AC}" presName="theList" presStyleCnt="0"/>
      <dgm:spPr/>
    </dgm:pt>
    <dgm:pt modelId="{F13F9998-1771-4DB1-A23B-BED5ED075C64}" type="pres">
      <dgm:prSet presAssocID="{CAC8CF8B-3F21-4980-B8D1-CC3336559948}" presName="aNode" presStyleLbl="fgAcc1" presStyleIdx="0" presStyleCnt="3" custScaleX="107873" custScaleY="11166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nl-BE"/>
        </a:p>
      </dgm:t>
    </dgm:pt>
    <dgm:pt modelId="{D7BEEDC0-A52B-4F4A-BE24-4E9D4DAB45EC}" type="pres">
      <dgm:prSet presAssocID="{CAC8CF8B-3F21-4980-B8D1-CC3336559948}" presName="aSpace" presStyleCnt="0"/>
      <dgm:spPr/>
    </dgm:pt>
    <dgm:pt modelId="{7D9FA050-1ADA-4F8D-9B76-C08967395BF2}" type="pres">
      <dgm:prSet presAssocID="{686399BA-E75A-4C14-BC57-1527A2860CBA}" presName="aNode" presStyleLbl="fgAcc1" presStyleIdx="1" presStyleCnt="3" custScaleX="106954" custScaleY="11675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nl-BE"/>
        </a:p>
      </dgm:t>
    </dgm:pt>
    <dgm:pt modelId="{B6897E24-4B1E-4E41-8619-2AFAC3DA18A6}" type="pres">
      <dgm:prSet presAssocID="{686399BA-E75A-4C14-BC57-1527A2860CBA}" presName="aSpace" presStyleCnt="0"/>
      <dgm:spPr/>
    </dgm:pt>
    <dgm:pt modelId="{E595B107-D8FE-4AD3-BB3B-4E83DB5ABE14}" type="pres">
      <dgm:prSet presAssocID="{3C2F070F-F0A1-4C6E-805D-4F271422509E}" presName="aNode" presStyleLbl="fgAcc1" presStyleIdx="2" presStyleCnt="3" custScaleX="107698" custScaleY="12673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nl-BE"/>
        </a:p>
      </dgm:t>
    </dgm:pt>
    <dgm:pt modelId="{2485B1DF-F963-4BB8-AACB-62EE34BA9A60}" type="pres">
      <dgm:prSet presAssocID="{3C2F070F-F0A1-4C6E-805D-4F271422509E}" presName="aSpace" presStyleCnt="0"/>
      <dgm:spPr/>
    </dgm:pt>
  </dgm:ptLst>
  <dgm:cxnLst>
    <dgm:cxn modelId="{E34D0A55-0E62-4DA0-BEBF-C78C7FA4DBF1}" srcId="{8C81402F-EB3E-47E4-8199-DD4AA1EF39AC}" destId="{3C2F070F-F0A1-4C6E-805D-4F271422509E}" srcOrd="2" destOrd="0" parTransId="{FBD4A5A3-0187-4933-A68E-D19D29753E39}" sibTransId="{AD4952A0-B5EA-42E3-AC62-DD5A927ED445}"/>
    <dgm:cxn modelId="{A54FC420-133B-4DE3-A607-21161135341E}" type="presOf" srcId="{CAC8CF8B-3F21-4980-B8D1-CC3336559948}" destId="{F13F9998-1771-4DB1-A23B-BED5ED075C64}" srcOrd="0" destOrd="0" presId="urn:microsoft.com/office/officeart/2005/8/layout/pyramid2"/>
    <dgm:cxn modelId="{82F1942A-6565-4EDF-95AC-3B9ED081B62C}" type="presOf" srcId="{686399BA-E75A-4C14-BC57-1527A2860CBA}" destId="{7D9FA050-1ADA-4F8D-9B76-C08967395BF2}" srcOrd="0" destOrd="0" presId="urn:microsoft.com/office/officeart/2005/8/layout/pyramid2"/>
    <dgm:cxn modelId="{C1E9C1E3-9B4A-4BA7-B200-92786CA05EA6}" srcId="{8C81402F-EB3E-47E4-8199-DD4AA1EF39AC}" destId="{686399BA-E75A-4C14-BC57-1527A2860CBA}" srcOrd="1" destOrd="0" parTransId="{49066AC2-C43D-4BCD-B790-8610F91A787E}" sibTransId="{6DF67C96-EC8C-4CC3-A123-0B7E1D50B053}"/>
    <dgm:cxn modelId="{76A95C9C-E8EE-4A7C-A200-BFA32B1ADCA3}" srcId="{8C81402F-EB3E-47E4-8199-DD4AA1EF39AC}" destId="{CAC8CF8B-3F21-4980-B8D1-CC3336559948}" srcOrd="0" destOrd="0" parTransId="{6192C2CF-3370-47AA-B1FE-40D4C90504BC}" sibTransId="{C050788A-3B92-4AC1-BDF3-57056BD8CBEC}"/>
    <dgm:cxn modelId="{FEF431F9-A636-47DA-A822-FDF2B84F991C}" type="presOf" srcId="{8C81402F-EB3E-47E4-8199-DD4AA1EF39AC}" destId="{71E7507A-EDF2-4D1B-9252-5025A57C9192}" srcOrd="0" destOrd="0" presId="urn:microsoft.com/office/officeart/2005/8/layout/pyramid2"/>
    <dgm:cxn modelId="{C05DE779-49DA-47D5-92C6-364149185D91}" type="presOf" srcId="{3C2F070F-F0A1-4C6E-805D-4F271422509E}" destId="{E595B107-D8FE-4AD3-BB3B-4E83DB5ABE14}" srcOrd="0" destOrd="0" presId="urn:microsoft.com/office/officeart/2005/8/layout/pyramid2"/>
    <dgm:cxn modelId="{A8CF01EF-7ED8-4B76-9063-FA247F705A0D}" type="presParOf" srcId="{71E7507A-EDF2-4D1B-9252-5025A57C9192}" destId="{542D2CF9-39EE-44BC-B3CD-637290A36A24}" srcOrd="0" destOrd="0" presId="urn:microsoft.com/office/officeart/2005/8/layout/pyramid2"/>
    <dgm:cxn modelId="{44CA0460-6915-44AB-B0F3-0976FE0CDB2B}" type="presParOf" srcId="{71E7507A-EDF2-4D1B-9252-5025A57C9192}" destId="{FBD06312-1FE7-495F-B377-A2A902CCFDE0}" srcOrd="1" destOrd="0" presId="urn:microsoft.com/office/officeart/2005/8/layout/pyramid2"/>
    <dgm:cxn modelId="{66924A23-62CB-43D3-A184-F99A1E94365C}" type="presParOf" srcId="{FBD06312-1FE7-495F-B377-A2A902CCFDE0}" destId="{F13F9998-1771-4DB1-A23B-BED5ED075C64}" srcOrd="0" destOrd="0" presId="urn:microsoft.com/office/officeart/2005/8/layout/pyramid2"/>
    <dgm:cxn modelId="{CB19552F-A6E2-4E86-A903-CE56D83A5787}" type="presParOf" srcId="{FBD06312-1FE7-495F-B377-A2A902CCFDE0}" destId="{D7BEEDC0-A52B-4F4A-BE24-4E9D4DAB45EC}" srcOrd="1" destOrd="0" presId="urn:microsoft.com/office/officeart/2005/8/layout/pyramid2"/>
    <dgm:cxn modelId="{69648BE6-6CD7-4ACB-883F-2C9BFDB57547}" type="presParOf" srcId="{FBD06312-1FE7-495F-B377-A2A902CCFDE0}" destId="{7D9FA050-1ADA-4F8D-9B76-C08967395BF2}" srcOrd="2" destOrd="0" presId="urn:microsoft.com/office/officeart/2005/8/layout/pyramid2"/>
    <dgm:cxn modelId="{8E69346D-E86B-4831-A708-47A99BB82C4E}" type="presParOf" srcId="{FBD06312-1FE7-495F-B377-A2A902CCFDE0}" destId="{B6897E24-4B1E-4E41-8619-2AFAC3DA18A6}" srcOrd="3" destOrd="0" presId="urn:microsoft.com/office/officeart/2005/8/layout/pyramid2"/>
    <dgm:cxn modelId="{2C3FBF9F-8983-4C8D-8501-39CB6D93B4D4}" type="presParOf" srcId="{FBD06312-1FE7-495F-B377-A2A902CCFDE0}" destId="{E595B107-D8FE-4AD3-BB3B-4E83DB5ABE14}" srcOrd="4" destOrd="0" presId="urn:microsoft.com/office/officeart/2005/8/layout/pyramid2"/>
    <dgm:cxn modelId="{04107AAD-2CBC-41C0-8430-8174ACB6D800}" type="presParOf" srcId="{FBD06312-1FE7-495F-B377-A2A902CCFDE0}" destId="{2485B1DF-F963-4BB8-AACB-62EE34BA9A60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2D2CF9-39EE-44BC-B3CD-637290A36A24}">
      <dsp:nvSpPr>
        <dsp:cNvPr id="0" name=""/>
        <dsp:cNvSpPr/>
      </dsp:nvSpPr>
      <dsp:spPr>
        <a:xfrm>
          <a:off x="658869" y="0"/>
          <a:ext cx="2953407" cy="2706370"/>
        </a:xfrm>
        <a:prstGeom prst="triangl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3F9998-1771-4DB1-A23B-BED5ED075C64}">
      <dsp:nvSpPr>
        <dsp:cNvPr id="0" name=""/>
        <dsp:cNvSpPr/>
      </dsp:nvSpPr>
      <dsp:spPr>
        <a:xfrm>
          <a:off x="2077421" y="271827"/>
          <a:ext cx="1897637" cy="615021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STRAFRECHTELIJK SANCTIONEREN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- proces-verbaal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(misdrijf)</a:t>
          </a:r>
        </a:p>
      </dsp:txBody>
      <dsp:txXfrm>
        <a:off x="2107444" y="301850"/>
        <a:ext cx="1837591" cy="554975"/>
      </dsp:txXfrm>
    </dsp:sp>
    <dsp:sp modelId="{7D9FA050-1ADA-4F8D-9B76-C08967395BF2}">
      <dsp:nvSpPr>
        <dsp:cNvPr id="0" name=""/>
        <dsp:cNvSpPr/>
      </dsp:nvSpPr>
      <dsp:spPr>
        <a:xfrm>
          <a:off x="2085504" y="955697"/>
          <a:ext cx="1881471" cy="64309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BESTUURLIJKE SANCTIONEREN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bestuurlijke maatregelen</a:t>
          </a:r>
        </a:p>
      </dsp:txBody>
      <dsp:txXfrm>
        <a:off x="2116897" y="987090"/>
        <a:ext cx="1818685" cy="580309"/>
      </dsp:txXfrm>
    </dsp:sp>
    <dsp:sp modelId="{E595B107-D8FE-4AD3-BB3B-4E83DB5ABE14}">
      <dsp:nvSpPr>
        <dsp:cNvPr id="0" name=""/>
        <dsp:cNvSpPr/>
      </dsp:nvSpPr>
      <dsp:spPr>
        <a:xfrm>
          <a:off x="2078960" y="1667641"/>
          <a:ext cx="1894559" cy="698052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PRO-ACTIEF (toezicht)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- raadgeving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- aanmaning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voorkomen en herstel</a:t>
          </a:r>
        </a:p>
      </dsp:txBody>
      <dsp:txXfrm>
        <a:off x="2113036" y="1701717"/>
        <a:ext cx="1826407" cy="629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58F7-E09D-4D83-AE48-D3EDB333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ROGGEMAN Els</dc:creator>
  <cp:lastModifiedBy>Brent</cp:lastModifiedBy>
  <cp:revision>13</cp:revision>
  <cp:lastPrinted>2018-02-08T15:27:00Z</cp:lastPrinted>
  <dcterms:created xsi:type="dcterms:W3CDTF">2017-12-18T08:36:00Z</dcterms:created>
  <dcterms:modified xsi:type="dcterms:W3CDTF">2018-02-19T11:15:00Z</dcterms:modified>
</cp:coreProperties>
</file>